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sz w:val="21"/>
        </w:rPr>
        <mc:AlternateContent>
          <mc:Choice Requires="wps">
            <w:drawing>
              <wp:anchor distT="0" distB="0" distL="114300" distR="114300" simplePos="0" relativeHeight="251663360" behindDoc="0" locked="0" layoutInCell="1" allowOverlap="1">
                <wp:simplePos x="0" y="0"/>
                <wp:positionH relativeFrom="column">
                  <wp:posOffset>-633730</wp:posOffset>
                </wp:positionH>
                <wp:positionV relativeFrom="paragraph">
                  <wp:posOffset>5295900</wp:posOffset>
                </wp:positionV>
                <wp:extent cx="6677025" cy="487680"/>
                <wp:effectExtent l="0" t="0" r="0" b="0"/>
                <wp:wrapNone/>
                <wp:docPr id="23" name="文本框 22"/>
                <wp:cNvGraphicFramePr/>
                <a:graphic xmlns:a="http://schemas.openxmlformats.org/drawingml/2006/main">
                  <a:graphicData uri="http://schemas.microsoft.com/office/word/2010/wordprocessingShape">
                    <wps:wsp>
                      <wps:cNvSpPr txBox="1"/>
                      <wps:spPr>
                        <a:xfrm>
                          <a:off x="509270" y="6210300"/>
                          <a:ext cx="6677025" cy="487680"/>
                        </a:xfrm>
                        <a:prstGeom prst="rect">
                          <a:avLst/>
                        </a:prstGeom>
                        <a:noFill/>
                      </wps:spPr>
                      <wps:txbx>
                        <w:txbxContent>
                          <w:p>
                            <w:pPr>
                              <w:pStyle w:val="10"/>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eastAsia="汉仪粗黑简"/>
                                <w:b/>
                                <w:bCs/>
                                <w:sz w:val="36"/>
                                <w:szCs w:val="36"/>
                                <w:lang w:val="en-US" w:eastAsia="zh-CN"/>
                              </w:rPr>
                            </w:pPr>
                            <w:r>
                              <w:rPr>
                                <w:rFonts w:hint="eastAsia" w:ascii="Times New Roman"/>
                                <w:b/>
                                <w:bCs/>
                                <w:color w:val="5BA3EB"/>
                                <w:kern w:val="114"/>
                                <w:sz w:val="72"/>
                                <w:szCs w:val="72"/>
                                <w:lang w:val="en-US" w:eastAsia="zh-CN"/>
                              </w:rPr>
                              <w:t>湖北永硕昌达金属制品有限公司</w:t>
                            </w:r>
                          </w:p>
                        </w:txbxContent>
                      </wps:txbx>
                      <wps:bodyPr wrap="square" rtlCol="0">
                        <a:spAutoFit/>
                      </wps:bodyPr>
                    </wps:wsp>
                  </a:graphicData>
                </a:graphic>
              </wp:anchor>
            </w:drawing>
          </mc:Choice>
          <mc:Fallback>
            <w:pict>
              <v:shape id="文本框 22" o:spid="_x0000_s1026" o:spt="202" type="#_x0000_t202" style="position:absolute;left:0pt;margin-left:-49.9pt;margin-top:417pt;height:38.4pt;width:525.75pt;z-index:251663360;mso-width-relative:page;mso-height-relative:page;" filled="f" stroked="f" coordsize="21600,21600" o:gfxdata="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cbzMK2AAAAAsBAAAPAAAAAAAAAAEAIAAAACIAAABkcnMvZG93&#10;bnJldi54bWxQSwECFAAUAAAACACHTuJA2zBcBMcBAABqAwAADgAAAAAAAAABACAAAAAnAQAAZHJz&#10;L2Uyb0RvYy54bWxQSwUGAAAAAAYABgBZAQAAYAUAAAAA&#10;">
                <v:fill on="f" focussize="0,0"/>
                <v:stroke on="f"/>
                <v:imagedata o:title=""/>
                <o:lock v:ext="edit" aspectratio="f"/>
                <v:textbox style="mso-fit-shape-to-text:t;">
                  <w:txbxContent>
                    <w:p>
                      <w:pPr>
                        <w:pStyle w:val="10"/>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default" w:eastAsia="汉仪粗黑简"/>
                          <w:b/>
                          <w:bCs/>
                          <w:sz w:val="36"/>
                          <w:szCs w:val="36"/>
                          <w:lang w:val="en-US" w:eastAsia="zh-CN"/>
                        </w:rPr>
                      </w:pPr>
                      <w:r>
                        <w:rPr>
                          <w:rFonts w:hint="eastAsia" w:ascii="Times New Roman"/>
                          <w:b/>
                          <w:bCs/>
                          <w:color w:val="5BA3EB"/>
                          <w:kern w:val="114"/>
                          <w:sz w:val="72"/>
                          <w:szCs w:val="72"/>
                          <w:lang w:val="en-US" w:eastAsia="zh-CN"/>
                        </w:rPr>
                        <w:t>湖北永硕昌达金属制品有限公司</w:t>
                      </w:r>
                    </w:p>
                  </w:txbxContent>
                </v:textbox>
              </v:shape>
            </w:pict>
          </mc:Fallback>
        </mc:AlternateContent>
      </w:r>
      <w:r>
        <w:drawing>
          <wp:anchor distT="0" distB="0" distL="114300" distR="114300" simplePos="0" relativeHeight="251660288" behindDoc="1" locked="0" layoutInCell="1" allowOverlap="1">
            <wp:simplePos x="0" y="0"/>
            <wp:positionH relativeFrom="column">
              <wp:posOffset>-1156970</wp:posOffset>
            </wp:positionH>
            <wp:positionV relativeFrom="paragraph">
              <wp:posOffset>-911860</wp:posOffset>
            </wp:positionV>
            <wp:extent cx="7571740" cy="10706100"/>
            <wp:effectExtent l="0" t="0" r="10160" b="0"/>
            <wp:wrapNone/>
            <wp:docPr id="1" name="图片 1" descr="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2"/>
                    <pic:cNvPicPr>
                      <a:picLocks noChangeAspect="1"/>
                    </pic:cNvPicPr>
                  </pic:nvPicPr>
                  <pic:blipFill>
                    <a:blip r:embed="rId7"/>
                    <a:stretch>
                      <a:fillRect/>
                    </a:stretch>
                  </pic:blipFill>
                  <pic:spPr>
                    <a:xfrm>
                      <a:off x="0" y="0"/>
                      <a:ext cx="7571740" cy="10706100"/>
                    </a:xfrm>
                    <a:prstGeom prst="rect">
                      <a:avLst/>
                    </a:prstGeom>
                  </pic:spPr>
                </pic:pic>
              </a:graphicData>
            </a:graphic>
          </wp:anchor>
        </w:drawing>
      </w:r>
    </w:p>
    <w:p>
      <w:pPr>
        <w:pStyle w:val="13"/>
        <w:jc w:val="right"/>
        <w:sectPr>
          <w:footerReference r:id="rId4" w:type="first"/>
          <w:headerReference r:id="rId3" w:type="default"/>
          <w:pgSz w:w="11906" w:h="16838"/>
          <w:pgMar w:top="1440" w:right="1800" w:bottom="1440" w:left="1800" w:header="851" w:footer="992" w:gutter="0"/>
          <w:pgNumType w:start="0" w:chapStyle="1"/>
          <w:cols w:space="425" w:num="1"/>
          <w:titlePg/>
          <w:docGrid w:type="lines" w:linePitch="312" w:charSpace="0"/>
        </w:sectPr>
      </w:pPr>
      <w:r>
        <w:rPr>
          <w:sz w:val="21"/>
        </w:rPr>
        <mc:AlternateContent>
          <mc:Choice Requires="wps">
            <w:drawing>
              <wp:anchor distT="0" distB="0" distL="114300" distR="114300" simplePos="0" relativeHeight="251659264" behindDoc="0" locked="0" layoutInCell="1" allowOverlap="1">
                <wp:simplePos x="0" y="0"/>
                <wp:positionH relativeFrom="column">
                  <wp:posOffset>1255395</wp:posOffset>
                </wp:positionH>
                <wp:positionV relativeFrom="paragraph">
                  <wp:posOffset>6920865</wp:posOffset>
                </wp:positionV>
                <wp:extent cx="2743835" cy="487680"/>
                <wp:effectExtent l="0" t="0" r="0" b="0"/>
                <wp:wrapNone/>
                <wp:docPr id="33" name="文本框 32"/>
                <wp:cNvGraphicFramePr/>
                <a:graphic xmlns:a="http://schemas.openxmlformats.org/drawingml/2006/main">
                  <a:graphicData uri="http://schemas.microsoft.com/office/word/2010/wordprocessingShape">
                    <wps:wsp>
                      <wps:cNvSpPr txBox="1"/>
                      <wps:spPr>
                        <a:xfrm>
                          <a:off x="480695" y="9678670"/>
                          <a:ext cx="2743835" cy="487680"/>
                        </a:xfrm>
                        <a:prstGeom prst="rect">
                          <a:avLst/>
                        </a:prstGeom>
                        <a:noFill/>
                      </wps:spPr>
                      <wps:txbx>
                        <w:txbxContent>
                          <w:p>
                            <w:pPr>
                              <w:pStyle w:val="10"/>
                              <w:kinsoku/>
                              <w:spacing w:line="240" w:lineRule="auto"/>
                              <w:ind w:left="0"/>
                              <w:jc w:val="left"/>
                              <w:rPr>
                                <w:rFonts w:hint="default" w:eastAsia="汉仪粗黑简"/>
                                <w:b/>
                                <w:bCs/>
                                <w:sz w:val="40"/>
                                <w:szCs w:val="40"/>
                                <w:lang w:val="en-US" w:eastAsia="zh-CN"/>
                              </w:rPr>
                            </w:pPr>
                            <w:r>
                              <w:rPr>
                                <w:rFonts w:hint="eastAsia" w:ascii="Times New Roman" w:hAnsiTheme="minorBidi"/>
                                <w:b/>
                                <w:bCs/>
                                <w:color w:val="5BA3EB"/>
                                <w:kern w:val="24"/>
                                <w:sz w:val="48"/>
                                <w:szCs w:val="48"/>
                                <w:lang w:val="en-US" w:eastAsia="zh-CN"/>
                              </w:rPr>
                              <w:t>Employ handbook</w:t>
                            </w:r>
                          </w:p>
                        </w:txbxContent>
                      </wps:txbx>
                      <wps:bodyPr wrap="square" rtlCol="0">
                        <a:spAutoFit/>
                      </wps:bodyPr>
                    </wps:wsp>
                  </a:graphicData>
                </a:graphic>
              </wp:anchor>
            </w:drawing>
          </mc:Choice>
          <mc:Fallback>
            <w:pict>
              <v:shape id="文本框 32" o:spid="_x0000_s1026" o:spt="202" type="#_x0000_t202" style="position:absolute;left:0pt;margin-left:98.85pt;margin-top:544.95pt;height:38.4pt;width:216.05pt;z-index:251659264;mso-width-relative:page;mso-height-relative:page;" filled="f" stroked="f" coordsize="21600,21600" o:gfxdata="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15J7fZAAAADQEAAA8AAAAAAAAAAQAgAAAAIgAAAGRycy9k&#10;b3ducmV2LnhtbFBLAQIUABQAAAAIAIdO4kByp6DtyAEAAGoDAAAOAAAAAAAAAAEAIAAAACgBAABk&#10;cnMvZTJvRG9jLnhtbFBLBQYAAAAABgAGAFkBAABiBQAAAAA=&#10;">
                <v:fill on="f" focussize="0,0"/>
                <v:stroke on="f"/>
                <v:imagedata o:title=""/>
                <o:lock v:ext="edit" aspectratio="f"/>
                <v:textbox style="mso-fit-shape-to-text:t;">
                  <w:txbxContent>
                    <w:p>
                      <w:pPr>
                        <w:pStyle w:val="10"/>
                        <w:kinsoku/>
                        <w:spacing w:line="240" w:lineRule="auto"/>
                        <w:ind w:left="0"/>
                        <w:jc w:val="left"/>
                        <w:rPr>
                          <w:rFonts w:hint="default" w:eastAsia="汉仪粗黑简"/>
                          <w:b/>
                          <w:bCs/>
                          <w:sz w:val="40"/>
                          <w:szCs w:val="40"/>
                          <w:lang w:val="en-US" w:eastAsia="zh-CN"/>
                        </w:rPr>
                      </w:pPr>
                      <w:r>
                        <w:rPr>
                          <w:rFonts w:hint="eastAsia" w:ascii="Times New Roman" w:hAnsiTheme="minorBidi"/>
                          <w:b/>
                          <w:bCs/>
                          <w:color w:val="5BA3EB"/>
                          <w:kern w:val="24"/>
                          <w:sz w:val="48"/>
                          <w:szCs w:val="48"/>
                          <w:lang w:val="en-US" w:eastAsia="zh-CN"/>
                        </w:rPr>
                        <w:t>Employ handbook</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708660</wp:posOffset>
                </wp:positionH>
                <wp:positionV relativeFrom="paragraph">
                  <wp:posOffset>5778500</wp:posOffset>
                </wp:positionV>
                <wp:extent cx="3966845" cy="2072640"/>
                <wp:effectExtent l="0" t="0" r="0" b="0"/>
                <wp:wrapNone/>
                <wp:docPr id="22" name="文本框 21"/>
                <wp:cNvGraphicFramePr/>
                <a:graphic xmlns:a="http://schemas.openxmlformats.org/drawingml/2006/main">
                  <a:graphicData uri="http://schemas.microsoft.com/office/word/2010/wordprocessingShape">
                    <wps:wsp>
                      <wps:cNvSpPr txBox="1"/>
                      <wps:spPr>
                        <a:xfrm>
                          <a:off x="444500" y="6741795"/>
                          <a:ext cx="3966845" cy="2072640"/>
                        </a:xfrm>
                        <a:prstGeom prst="rect">
                          <a:avLst/>
                        </a:prstGeom>
                        <a:noFill/>
                      </wps:spPr>
                      <wps:txbx>
                        <w:txbxContent>
                          <w:p>
                            <w:pPr>
                              <w:pStyle w:val="10"/>
                              <w:keepNext w:val="0"/>
                              <w:keepLines w:val="0"/>
                              <w:pageBreakBefore w:val="0"/>
                              <w:widowControl w:val="0"/>
                              <w:kinsoku/>
                              <w:wordWrap/>
                              <w:overflowPunct/>
                              <w:topLinePunct w:val="0"/>
                              <w:autoSpaceDE/>
                              <w:autoSpaceDN/>
                              <w:bidi w:val="0"/>
                              <w:adjustRightInd/>
                              <w:snapToGrid w:val="0"/>
                              <w:jc w:val="left"/>
                              <w:textAlignment w:val="auto"/>
                              <w:rPr>
                                <w:rFonts w:hint="default" w:eastAsia="汉仪粗黑简"/>
                                <w:b/>
                                <w:bCs/>
                                <w:sz w:val="28"/>
                                <w:szCs w:val="28"/>
                                <w:lang w:val="en-US" w:eastAsia="zh-CN"/>
                              </w:rPr>
                            </w:pPr>
                            <w:r>
                              <w:rPr>
                                <w:rFonts w:hint="eastAsia" w:ascii="Times New Roman"/>
                                <w:b/>
                                <w:bCs/>
                                <w:color w:val="404040" w:themeColor="text1" w:themeTint="BF"/>
                                <w:kern w:val="114"/>
                                <w:sz w:val="144"/>
                                <w:szCs w:val="144"/>
                                <w:lang w:val="en-US" w:eastAsia="zh-CN"/>
                                <w14:textFill>
                                  <w14:solidFill>
                                    <w14:schemeClr w14:val="tx1">
                                      <w14:lumMod w14:val="75000"/>
                                      <w14:lumOff w14:val="25000"/>
                                    </w14:schemeClr>
                                  </w14:solidFill>
                                </w14:textFill>
                              </w:rPr>
                              <w:t>员工手册</w:t>
                            </w:r>
                          </w:p>
                        </w:txbxContent>
                      </wps:txbx>
                      <wps:bodyPr wrap="square" rtlCol="0">
                        <a:spAutoFit/>
                      </wps:bodyPr>
                    </wps:wsp>
                  </a:graphicData>
                </a:graphic>
              </wp:anchor>
            </w:drawing>
          </mc:Choice>
          <mc:Fallback>
            <w:pict>
              <v:shape id="文本框 21" o:spid="_x0000_s1026" o:spt="202" type="#_x0000_t202" style="position:absolute;left:0pt;margin-left:55.8pt;margin-top:455pt;height:163.2pt;width:312.35pt;z-index:251662336;mso-width-relative:page;mso-height-relative:page;" filled="f" stroked="f" coordsize="21600,21600" o:gfxdata="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OUu0XXAAAADAEAAA8AAAAAAAAAAQAgAAAAIgAAAGRycy9k&#10;b3ducmV2LnhtbFBLAQIUABQAAAAIAIdO4kBJ0aEhygEAAGsDAAAOAAAAAAAAAAEAIAAAACYBAABk&#10;cnMvZTJvRG9jLnhtbFBLBQYAAAAABgAGAFkBAABiBQAAAAA=&#10;">
                <v:fill on="f" focussize="0,0"/>
                <v:stroke on="f"/>
                <v:imagedata o:title=""/>
                <o:lock v:ext="edit" aspectratio="f"/>
                <v:textbox style="mso-fit-shape-to-text:t;">
                  <w:txbxContent>
                    <w:p>
                      <w:pPr>
                        <w:pStyle w:val="10"/>
                        <w:keepNext w:val="0"/>
                        <w:keepLines w:val="0"/>
                        <w:pageBreakBefore w:val="0"/>
                        <w:widowControl w:val="0"/>
                        <w:kinsoku/>
                        <w:wordWrap/>
                        <w:overflowPunct/>
                        <w:topLinePunct w:val="0"/>
                        <w:autoSpaceDE/>
                        <w:autoSpaceDN/>
                        <w:bidi w:val="0"/>
                        <w:adjustRightInd/>
                        <w:snapToGrid w:val="0"/>
                        <w:jc w:val="left"/>
                        <w:textAlignment w:val="auto"/>
                        <w:rPr>
                          <w:rFonts w:hint="default" w:eastAsia="汉仪粗黑简"/>
                          <w:b/>
                          <w:bCs/>
                          <w:sz w:val="28"/>
                          <w:szCs w:val="28"/>
                          <w:lang w:val="en-US" w:eastAsia="zh-CN"/>
                        </w:rPr>
                      </w:pPr>
                      <w:r>
                        <w:rPr>
                          <w:rFonts w:hint="eastAsia" w:ascii="Times New Roman"/>
                          <w:b/>
                          <w:bCs/>
                          <w:color w:val="404040" w:themeColor="text1" w:themeTint="BF"/>
                          <w:kern w:val="114"/>
                          <w:sz w:val="144"/>
                          <w:szCs w:val="144"/>
                          <w:lang w:val="en-US" w:eastAsia="zh-CN"/>
                          <w14:textFill>
                            <w14:solidFill>
                              <w14:schemeClr w14:val="tx1">
                                <w14:lumMod w14:val="75000"/>
                                <w14:lumOff w14:val="25000"/>
                              </w14:schemeClr>
                            </w14:solidFill>
                          </w14:textFill>
                        </w:rPr>
                        <w:t>员工手册</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1684655</wp:posOffset>
                </wp:positionH>
                <wp:positionV relativeFrom="paragraph">
                  <wp:posOffset>8470265</wp:posOffset>
                </wp:positionV>
                <wp:extent cx="1725930" cy="596265"/>
                <wp:effectExtent l="0" t="0" r="0" b="0"/>
                <wp:wrapNone/>
                <wp:docPr id="24" name="矩形 23"/>
                <wp:cNvGraphicFramePr/>
                <a:graphic xmlns:a="http://schemas.openxmlformats.org/drawingml/2006/main">
                  <a:graphicData uri="http://schemas.microsoft.com/office/word/2010/wordprocessingShape">
                    <wps:wsp>
                      <wps:cNvSpPr/>
                      <wps:spPr>
                        <a:xfrm>
                          <a:off x="509270" y="8566150"/>
                          <a:ext cx="1725930" cy="596265"/>
                        </a:xfrm>
                        <a:prstGeom prst="rect">
                          <a:avLst/>
                        </a:prstGeom>
                      </wps:spPr>
                      <wps:txbx>
                        <w:txbxContent>
                          <w:p>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left"/>
                              <w:textAlignment w:val="top"/>
                              <w:rPr>
                                <w:rFonts w:hint="default" w:eastAsiaTheme="minorEastAsia"/>
                                <w:lang w:val="en-US" w:eastAsia="zh-CN"/>
                              </w:rPr>
                            </w:pPr>
                            <w:r>
                              <w:rPr>
                                <w:rFonts w:hint="eastAsia" w:ascii="Times New Roman" w:eastAsia="汉仪粗黑简" w:hAnsiTheme="minorBidi" w:cstheme="minorBidi"/>
                                <w:b/>
                                <w:bCs/>
                                <w:color w:val="5BA3EB"/>
                                <w:kern w:val="24"/>
                                <w:sz w:val="48"/>
                                <w:szCs w:val="48"/>
                                <w:lang w:val="en-US" w:eastAsia="zh-CN" w:bidi="ar-SA"/>
                              </w:rPr>
                              <w:t>2026年3月</w:t>
                            </w:r>
                          </w:p>
                        </w:txbxContent>
                      </wps:txbx>
                      <wps:bodyPr wrap="square">
                        <a:noAutofit/>
                      </wps:bodyPr>
                    </wps:wsp>
                  </a:graphicData>
                </a:graphic>
              </wp:anchor>
            </w:drawing>
          </mc:Choice>
          <mc:Fallback>
            <w:pict>
              <v:rect id="矩形 23" o:spid="_x0000_s1026" o:spt="1" style="position:absolute;left:0pt;margin-left:132.65pt;margin-top:666.95pt;height:46.95pt;width:135.9pt;z-index:251664384;mso-width-relative:page;mso-height-relative:page;" filled="f" stroked="f" coordsize="21600,21600" o:gfxdata="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I/sgX94AAAANAQAADwAAAAAAAAABACAAAAAiAAAAZHJzL2Rvd25yZXYueG1sUEsBAhQAFAAA&#10;AAgAh07iQM+BV+uwAQAARwMAAA4AAAAAAAAAAQAgAAAALQEAAGRycy9lMm9Eb2MueG1sUEsFBgAA&#10;AAAGAAYAWQEAAE8FAAAAAA==&#10;">
                <v:fill on="f" focussize="0,0"/>
                <v:stroke on="f"/>
                <v:imagedata o:title=""/>
                <o:lock v:ext="edit" aspectratio="f"/>
                <v:textbox>
                  <w:txbxContent>
                    <w:p>
                      <w:pPr>
                        <w:keepNext w:val="0"/>
                        <w:keepLines w:val="0"/>
                        <w:pageBreakBefore w:val="0"/>
                        <w:widowControl/>
                        <w:numPr>
                          <w:ilvl w:val="0"/>
                          <w:numId w:val="0"/>
                        </w:numPr>
                        <w:kinsoku/>
                        <w:wordWrap/>
                        <w:overflowPunct/>
                        <w:topLinePunct w:val="0"/>
                        <w:autoSpaceDE/>
                        <w:autoSpaceDN/>
                        <w:bidi w:val="0"/>
                        <w:adjustRightInd/>
                        <w:snapToGrid w:val="0"/>
                        <w:spacing w:line="240" w:lineRule="auto"/>
                        <w:jc w:val="left"/>
                        <w:textAlignment w:val="top"/>
                        <w:rPr>
                          <w:rFonts w:hint="default" w:eastAsiaTheme="minorEastAsia"/>
                          <w:lang w:val="en-US" w:eastAsia="zh-CN"/>
                        </w:rPr>
                      </w:pPr>
                      <w:r>
                        <w:rPr>
                          <w:rFonts w:hint="eastAsia" w:ascii="Times New Roman" w:eastAsia="汉仪粗黑简" w:hAnsiTheme="minorBidi" w:cstheme="minorBidi"/>
                          <w:b/>
                          <w:bCs/>
                          <w:color w:val="5BA3EB"/>
                          <w:kern w:val="24"/>
                          <w:sz w:val="48"/>
                          <w:szCs w:val="48"/>
                          <w:lang w:val="en-US" w:eastAsia="zh-CN" w:bidi="ar-SA"/>
                        </w:rPr>
                        <w:t>2026年3月</w:t>
                      </w:r>
                    </w:p>
                  </w:txbxContent>
                </v:textbox>
              </v:rect>
            </w:pict>
          </mc:Fallback>
        </mc:AlternateContent>
      </w:r>
      <w:r>
        <w:drawing>
          <wp:anchor distT="0" distB="0" distL="114300" distR="114300" simplePos="0" relativeHeight="251661312" behindDoc="1" locked="0" layoutInCell="1" allowOverlap="1">
            <wp:simplePos x="0" y="0"/>
            <wp:positionH relativeFrom="column">
              <wp:posOffset>4841875</wp:posOffset>
            </wp:positionH>
            <wp:positionV relativeFrom="paragraph">
              <wp:posOffset>-721360</wp:posOffset>
            </wp:positionV>
            <wp:extent cx="1074420" cy="1167130"/>
            <wp:effectExtent l="0" t="0" r="11430" b="13970"/>
            <wp:wrapNone/>
            <wp:docPr id="105" name="图片 104" descr="C:/Users/Administrator/Desktop/公司logo.jpg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4" descr="C:/Users/Administrator/Desktop/公司logo.jpg公司logo"/>
                    <pic:cNvPicPr>
                      <a:picLocks noChangeAspect="1"/>
                    </pic:cNvPicPr>
                  </pic:nvPicPr>
                  <pic:blipFill>
                    <a:blip r:embed="rId8"/>
                    <a:srcRect l="26733" t="34158" r="23326" b="31823"/>
                    <a:stretch>
                      <a:fillRect/>
                    </a:stretch>
                  </pic:blipFill>
                  <pic:spPr>
                    <a:xfrm>
                      <a:off x="0" y="0"/>
                      <a:ext cx="1074420" cy="1167130"/>
                    </a:xfrm>
                    <a:custGeom>
                      <a:avLst/>
                      <a:gdLst>
                        <a:gd name="connsiteX0" fmla="*/ 0 w 1138790"/>
                        <a:gd name="connsiteY0" fmla="*/ 0 h 470083"/>
                        <a:gd name="connsiteX1" fmla="*/ 1138790 w 1138790"/>
                        <a:gd name="connsiteY1" fmla="*/ 0 h 470083"/>
                        <a:gd name="connsiteX2" fmla="*/ 1138790 w 1138790"/>
                        <a:gd name="connsiteY2" fmla="*/ 470083 h 470083"/>
                        <a:gd name="connsiteX3" fmla="*/ 0 w 1138790"/>
                        <a:gd name="connsiteY3" fmla="*/ 470083 h 470083"/>
                      </a:gdLst>
                      <a:ahLst/>
                      <a:cxnLst>
                        <a:cxn ang="0">
                          <a:pos x="connsiteX0" y="connsiteY0"/>
                        </a:cxn>
                        <a:cxn ang="0">
                          <a:pos x="connsiteX1" y="connsiteY1"/>
                        </a:cxn>
                        <a:cxn ang="0">
                          <a:pos x="connsiteX2" y="connsiteY2"/>
                        </a:cxn>
                        <a:cxn ang="0">
                          <a:pos x="connsiteX3" y="connsiteY3"/>
                        </a:cxn>
                      </a:cxnLst>
                      <a:rect l="l" t="t" r="r" b="b"/>
                      <a:pathLst>
                        <a:path w="1138790" h="470083">
                          <a:moveTo>
                            <a:pt x="0" y="0"/>
                          </a:moveTo>
                          <a:lnTo>
                            <a:pt x="1138790" y="0"/>
                          </a:lnTo>
                          <a:lnTo>
                            <a:pt x="1138790" y="470083"/>
                          </a:lnTo>
                          <a:lnTo>
                            <a:pt x="0" y="470083"/>
                          </a:lnTo>
                          <a:close/>
                        </a:path>
                      </a:pathLst>
                    </a:custGeom>
                  </pic:spPr>
                </pic:pic>
              </a:graphicData>
            </a:graphic>
          </wp:anchor>
        </w:drawing>
      </w:r>
    </w:p>
    <w:p>
      <w:pPr>
        <w:pStyle w:val="13"/>
        <w:jc w:val="right"/>
        <w:rPr>
          <w:rFonts w:asciiTheme="minorHAnsi" w:hAnsiTheme="minorHAnsi" w:eastAsiaTheme="minorEastAsia" w:cstheme="minorBidi"/>
          <w:kern w:val="2"/>
          <w:sz w:val="21"/>
          <w:szCs w:val="22"/>
          <w:lang w:val="en-US" w:eastAsia="zh-CN" w:bidi="ar-SA"/>
        </w:rPr>
      </w:pPr>
    </w:p>
    <w:sdt>
      <w:sdtPr>
        <w:rPr>
          <w:rFonts w:cs="Times New Roman" w:asciiTheme="minorHAnsi" w:hAnsiTheme="minorHAnsi" w:eastAsiaTheme="minorEastAsia"/>
          <w:color w:val="auto"/>
          <w:sz w:val="22"/>
          <w:szCs w:val="22"/>
          <w:lang w:val="zh-CN"/>
        </w:rPr>
        <w:id w:val="1618565579"/>
        <w:docPartObj>
          <w:docPartGallery w:val="Table of Contents"/>
          <w:docPartUnique/>
        </w:docPartObj>
      </w:sdtPr>
      <w:sdtEndPr>
        <w:rPr>
          <w:rFonts w:cs="Times New Roman" w:asciiTheme="minorHAnsi" w:hAnsiTheme="minorHAnsi" w:eastAsiaTheme="minorEastAsia"/>
          <w:color w:val="auto"/>
          <w:sz w:val="22"/>
          <w:szCs w:val="22"/>
          <w:lang w:val="zh-CN"/>
        </w:rPr>
      </w:sdtEndPr>
      <w:sdtContent>
        <w:p>
          <w:pPr>
            <w:pStyle w:val="18"/>
            <w:spacing w:before="360"/>
            <w:jc w:val="center"/>
            <w:rPr>
              <w:lang w:val="zh-CN"/>
            </w:rPr>
          </w:pPr>
        </w:p>
        <w:p>
          <w:pPr>
            <w:pStyle w:val="18"/>
            <w:spacing w:before="0" w:after="312" w:afterLines="100"/>
            <w:jc w:val="center"/>
            <w:rPr>
              <w:lang w:val="zh-CN"/>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录</w:t>
          </w:r>
        </w:p>
        <w:p>
          <w:pPr>
            <w:pStyle w:val="8"/>
          </w:pPr>
          <w:r>
            <w:rPr>
              <w:rFonts w:hint="eastAsia"/>
              <w:b/>
              <w:bCs/>
            </w:rPr>
            <w:t>欢迎辞</w:t>
          </w:r>
          <w:r>
            <w:ptab w:relativeTo="margin" w:alignment="right" w:leader="dot"/>
          </w:r>
          <w:r>
            <w:rPr>
              <w:rFonts w:hint="eastAsia"/>
              <w:b/>
              <w:bCs/>
              <w:lang w:val="zh-CN"/>
            </w:rPr>
            <w:t>3</w:t>
          </w:r>
        </w:p>
        <w:p>
          <w:pPr>
            <w:pStyle w:val="8"/>
          </w:pPr>
          <w:r>
            <w:rPr>
              <w:rFonts w:hint="eastAsia"/>
              <w:b/>
              <w:bCs/>
              <w:lang w:val="zh-CN"/>
            </w:rPr>
            <w:t>第一章  总 则</w:t>
          </w:r>
          <w:r>
            <w:ptab w:relativeTo="margin" w:alignment="right" w:leader="dot"/>
          </w:r>
          <w:r>
            <w:rPr>
              <w:b/>
              <w:bCs/>
              <w:lang w:val="zh-CN"/>
            </w:rPr>
            <w:t>4</w:t>
          </w:r>
        </w:p>
        <w:p>
          <w:pPr>
            <w:pStyle w:val="8"/>
          </w:pPr>
          <w:r>
            <w:rPr>
              <w:rFonts w:hint="eastAsia"/>
              <w:b/>
              <w:bCs/>
            </w:rPr>
            <w:t>第二章  公司简介</w:t>
          </w:r>
          <w:r>
            <w:ptab w:relativeTo="margin" w:alignment="right" w:leader="dot"/>
          </w:r>
          <w:r>
            <w:rPr>
              <w:rFonts w:hint="eastAsia"/>
              <w:b/>
              <w:bCs/>
              <w:lang w:val="zh-CN"/>
            </w:rPr>
            <w:t>5</w:t>
          </w:r>
        </w:p>
        <w:p>
          <w:pPr>
            <w:pStyle w:val="8"/>
          </w:pPr>
          <w:r>
            <w:rPr>
              <w:rFonts w:hint="eastAsia"/>
              <w:b/>
              <w:bCs/>
            </w:rPr>
            <w:t>第三章  公司组织结构图</w:t>
          </w:r>
          <w:r>
            <w:ptab w:relativeTo="margin" w:alignment="right" w:leader="dot"/>
          </w:r>
          <w:r>
            <w:rPr>
              <w:rFonts w:hint="eastAsia"/>
              <w:b/>
              <w:bCs/>
            </w:rPr>
            <w:t>7</w:t>
          </w:r>
        </w:p>
        <w:p>
          <w:pPr>
            <w:pStyle w:val="8"/>
          </w:pPr>
          <w:r>
            <w:rPr>
              <w:rFonts w:hint="eastAsia"/>
              <w:b/>
              <w:bCs/>
            </w:rPr>
            <w:t>第四章  公司文化</w:t>
          </w:r>
          <w:r>
            <w:ptab w:relativeTo="margin" w:alignment="right" w:leader="dot"/>
          </w:r>
          <w:r>
            <w:rPr>
              <w:rFonts w:hint="eastAsia"/>
              <w:b/>
              <w:bCs/>
            </w:rPr>
            <w:t>8</w:t>
          </w:r>
        </w:p>
        <w:p>
          <w:pPr>
            <w:pStyle w:val="8"/>
          </w:pPr>
          <w:r>
            <w:rPr>
              <w:rFonts w:hint="eastAsia"/>
              <w:b/>
              <w:bCs/>
            </w:rPr>
            <w:t>第五章  员工理念</w:t>
          </w:r>
          <w:r>
            <w:ptab w:relativeTo="margin" w:alignment="right" w:leader="dot"/>
          </w:r>
          <w:r>
            <w:rPr>
              <w:rFonts w:hint="eastAsia"/>
              <w:b/>
              <w:bCs/>
            </w:rPr>
            <w:t>10</w:t>
          </w:r>
        </w:p>
        <w:p>
          <w:pPr>
            <w:pStyle w:val="8"/>
          </w:pPr>
          <w:r>
            <w:rPr>
              <w:rFonts w:hint="eastAsia"/>
              <w:b/>
              <w:bCs/>
            </w:rPr>
            <w:t>第六章  员工行为规范</w:t>
          </w:r>
          <w:r>
            <w:ptab w:relativeTo="margin" w:alignment="right" w:leader="dot"/>
          </w:r>
          <w:r>
            <w:rPr>
              <w:rFonts w:hint="eastAsia"/>
              <w:b/>
              <w:bCs/>
            </w:rPr>
            <w:t>12</w:t>
          </w:r>
        </w:p>
        <w:p>
          <w:pPr>
            <w:pStyle w:val="8"/>
          </w:pPr>
          <w:r>
            <w:rPr>
              <w:rFonts w:hint="eastAsia"/>
              <w:b/>
              <w:bCs/>
            </w:rPr>
            <w:t>第七章  人事管理制度</w:t>
          </w:r>
          <w:r>
            <w:ptab w:relativeTo="margin" w:alignment="right" w:leader="dot"/>
          </w:r>
          <w:r>
            <w:rPr>
              <w:rFonts w:hint="eastAsia"/>
              <w:b/>
              <w:bCs/>
            </w:rPr>
            <w:t>15</w:t>
          </w:r>
        </w:p>
        <w:p>
          <w:pPr>
            <w:pStyle w:val="9"/>
            <w:ind w:left="216"/>
          </w:pPr>
          <w:r>
            <w:rPr>
              <w:rFonts w:hint="eastAsia"/>
            </w:rPr>
            <w:t>第一节 人才引进管理规定</w:t>
          </w:r>
          <w:r>
            <w:ptab w:relativeTo="margin" w:alignment="right" w:leader="dot"/>
          </w:r>
          <w:r>
            <w:rPr>
              <w:rFonts w:hint="eastAsia"/>
              <w:b/>
              <w:bCs/>
            </w:rPr>
            <w:t>15</w:t>
          </w:r>
        </w:p>
        <w:p>
          <w:pPr>
            <w:pStyle w:val="9"/>
            <w:ind w:left="216"/>
          </w:pPr>
          <w:r>
            <w:rPr>
              <w:rFonts w:hint="eastAsia"/>
            </w:rPr>
            <w:t>第二节 离职管理规定</w:t>
          </w:r>
          <w:r>
            <w:ptab w:relativeTo="margin" w:alignment="right" w:leader="dot"/>
          </w:r>
          <w:r>
            <w:rPr>
              <w:rFonts w:hint="eastAsia"/>
              <w:b/>
              <w:bCs/>
            </w:rPr>
            <w:t>16</w:t>
          </w:r>
        </w:p>
        <w:p>
          <w:pPr>
            <w:pStyle w:val="9"/>
            <w:ind w:left="216"/>
          </w:pPr>
          <w:r>
            <w:rPr>
              <w:rFonts w:hint="eastAsia"/>
            </w:rPr>
            <w:t>第三节 考勤管理规定</w:t>
          </w:r>
          <w:r>
            <w:ptab w:relativeTo="margin" w:alignment="right" w:leader="dot"/>
          </w:r>
          <w:r>
            <w:rPr>
              <w:rFonts w:hint="eastAsia"/>
              <w:b/>
              <w:bCs/>
            </w:rPr>
            <w:t>19</w:t>
          </w:r>
        </w:p>
        <w:p>
          <w:pPr>
            <w:pStyle w:val="9"/>
            <w:ind w:left="216"/>
          </w:pPr>
          <w:r>
            <w:rPr>
              <w:rFonts w:hint="eastAsia"/>
            </w:rPr>
            <w:t>第四节 奖惩管理规定</w:t>
          </w:r>
          <w:r>
            <w:ptab w:relativeTo="margin" w:alignment="right" w:leader="dot"/>
          </w:r>
          <w:r>
            <w:rPr>
              <w:rFonts w:hint="eastAsia"/>
              <w:b/>
              <w:bCs/>
            </w:rPr>
            <w:t>27</w:t>
          </w:r>
        </w:p>
        <w:p>
          <w:pPr>
            <w:pStyle w:val="8"/>
          </w:pPr>
          <w:r>
            <w:rPr>
              <w:rFonts w:hint="eastAsia"/>
              <w:b/>
              <w:bCs/>
            </w:rPr>
            <w:t>第八章  薪酬管理制度</w:t>
          </w:r>
          <w:r>
            <w:ptab w:relativeTo="margin" w:alignment="right" w:leader="dot"/>
          </w:r>
          <w:r>
            <w:rPr>
              <w:rFonts w:hint="eastAsia"/>
              <w:b/>
              <w:bCs/>
            </w:rPr>
            <w:t>30</w:t>
          </w:r>
        </w:p>
        <w:p>
          <w:pPr>
            <w:pStyle w:val="8"/>
          </w:pPr>
          <w:r>
            <w:rPr>
              <w:rFonts w:hint="eastAsia"/>
              <w:b/>
              <w:bCs/>
            </w:rPr>
            <w:t>第九章  绩效管理制度</w:t>
          </w:r>
          <w:r>
            <w:ptab w:relativeTo="margin" w:alignment="right" w:leader="dot"/>
          </w:r>
          <w:r>
            <w:rPr>
              <w:rFonts w:hint="eastAsia"/>
              <w:b/>
              <w:bCs/>
            </w:rPr>
            <w:t>34</w:t>
          </w:r>
        </w:p>
        <w:p>
          <w:pPr>
            <w:pStyle w:val="8"/>
          </w:pPr>
          <w:r>
            <w:rPr>
              <w:rFonts w:hint="eastAsia"/>
              <w:b/>
              <w:bCs/>
            </w:rPr>
            <w:t>第十章  保密制度</w:t>
          </w:r>
          <w:r>
            <w:ptab w:relativeTo="margin" w:alignment="right" w:leader="dot"/>
          </w:r>
          <w:r>
            <w:rPr>
              <w:rFonts w:hint="eastAsia"/>
              <w:b/>
              <w:bCs/>
            </w:rPr>
            <w:t>37</w:t>
          </w:r>
        </w:p>
      </w:sdtContent>
    </w:sdt>
    <w:p>
      <w:pPr>
        <w:widowControl/>
        <w:jc w:val="left"/>
      </w:pPr>
      <w:r>
        <w:br w:type="page"/>
      </w:r>
    </w:p>
    <w:p>
      <w:pPr>
        <w:widowControl/>
        <w:jc w:val="center"/>
        <w:rPr>
          <w:rFonts w:ascii="黑体" w:hAnsi="黑体" w:eastAsia="黑体"/>
          <w:b/>
          <w:bCs/>
          <w:sz w:val="28"/>
          <w:szCs w:val="28"/>
        </w:rPr>
      </w:pPr>
      <w:r>
        <w:rPr>
          <w:rFonts w:hint="eastAsia" w:ascii="黑体" w:hAnsi="黑体" w:eastAsia="黑体"/>
          <w:b/>
          <w:bCs/>
          <w:sz w:val="40"/>
          <w:szCs w:val="40"/>
        </w:rPr>
        <w:t>欢 迎 辞</w:t>
      </w:r>
    </w:p>
    <w:p>
      <w:pPr>
        <w:widowControl/>
        <w:jc w:val="left"/>
        <w:rPr>
          <w:b/>
          <w:bCs/>
          <w:sz w:val="24"/>
          <w:szCs w:val="24"/>
        </w:rPr>
      </w:pPr>
      <w:r>
        <w:rPr>
          <w:rFonts w:hint="eastAsia"/>
          <w:b/>
          <w:bCs/>
          <w:sz w:val="24"/>
          <w:szCs w:val="24"/>
        </w:rPr>
        <w:t>各位亲爱的伙伴：</w:t>
      </w:r>
    </w:p>
    <w:p>
      <w:pPr>
        <w:widowControl/>
        <w:ind w:firstLine="480" w:firstLineChars="200"/>
        <w:jc w:val="left"/>
        <w:rPr>
          <w:sz w:val="24"/>
          <w:szCs w:val="24"/>
        </w:rPr>
      </w:pPr>
      <w:r>
        <w:rPr>
          <w:rFonts w:hint="eastAsia"/>
          <w:sz w:val="24"/>
          <w:szCs w:val="24"/>
        </w:rPr>
        <w:t>你 好</w:t>
      </w:r>
      <w:r>
        <w:rPr>
          <w:sz w:val="24"/>
          <w:szCs w:val="24"/>
        </w:rPr>
        <w:t>!</w:t>
      </w:r>
    </w:p>
    <w:p>
      <w:pPr>
        <w:widowControl/>
        <w:ind w:firstLine="480" w:firstLineChars="200"/>
        <w:jc w:val="left"/>
        <w:rPr>
          <w:sz w:val="24"/>
          <w:szCs w:val="24"/>
        </w:rPr>
      </w:pPr>
      <w:r>
        <w:rPr>
          <w:rFonts w:hint="eastAsia"/>
          <w:sz w:val="24"/>
          <w:szCs w:val="24"/>
        </w:rPr>
        <w:t>欢迎你加入武汉</w:t>
      </w:r>
      <w:r>
        <w:rPr>
          <w:rFonts w:hint="eastAsia"/>
          <w:sz w:val="24"/>
          <w:szCs w:val="24"/>
          <w:lang w:val="en-US" w:eastAsia="zh-CN"/>
        </w:rPr>
        <w:t>湖北</w:t>
      </w:r>
      <w:r>
        <w:rPr>
          <w:rFonts w:hint="eastAsia"/>
          <w:sz w:val="24"/>
          <w:szCs w:val="24"/>
        </w:rPr>
        <w:t>永硕昌达金属</w:t>
      </w:r>
      <w:r>
        <w:rPr>
          <w:rFonts w:hint="eastAsia" w:ascii="Segoe UI Symbol" w:hAnsi="Segoe UI Symbol" w:cs="Segoe UI Symbol"/>
          <w:sz w:val="24"/>
          <w:szCs w:val="24"/>
        </w:rPr>
        <w:t>制品有限公司</w:t>
      </w:r>
      <w:r>
        <w:rPr>
          <w:sz w:val="24"/>
          <w:szCs w:val="24"/>
        </w:rPr>
        <w:t>大家庭</w:t>
      </w:r>
      <w:r>
        <w:rPr>
          <w:rFonts w:hint="eastAsia"/>
          <w:sz w:val="24"/>
          <w:szCs w:val="24"/>
        </w:rPr>
        <w:t>，</w:t>
      </w:r>
      <w:r>
        <w:rPr>
          <w:sz w:val="24"/>
          <w:szCs w:val="24"/>
        </w:rPr>
        <w:t>愿</w:t>
      </w:r>
      <w:r>
        <w:rPr>
          <w:rFonts w:hint="eastAsia"/>
          <w:sz w:val="24"/>
          <w:szCs w:val="24"/>
        </w:rPr>
        <w:t>永硕</w:t>
      </w:r>
      <w:r>
        <w:rPr>
          <w:sz w:val="24"/>
          <w:szCs w:val="24"/>
        </w:rPr>
        <w:t>的工作成为你事业新的起点。</w:t>
      </w:r>
    </w:p>
    <w:p>
      <w:pPr>
        <w:widowControl/>
        <w:topLinePunct/>
        <w:ind w:firstLine="480" w:firstLineChars="200"/>
        <w:jc w:val="left"/>
        <w:rPr>
          <w:sz w:val="24"/>
          <w:szCs w:val="24"/>
        </w:rPr>
      </w:pPr>
      <w:r>
        <w:rPr>
          <w:rFonts w:hint="eastAsia"/>
          <w:sz w:val="24"/>
          <w:szCs w:val="24"/>
        </w:rPr>
        <w:t>这是你的手册，也是我们</w:t>
      </w:r>
      <w:r>
        <w:rPr>
          <w:rFonts w:hint="eastAsia"/>
          <w:sz w:val="24"/>
          <w:szCs w:val="24"/>
          <w:lang w:val="en-US" w:eastAsia="zh-CN"/>
        </w:rPr>
        <w:t>湖北</w:t>
      </w:r>
      <w:r>
        <w:rPr>
          <w:rFonts w:hint="eastAsia"/>
          <w:sz w:val="24"/>
          <w:szCs w:val="24"/>
        </w:rPr>
        <w:t>永硕昌达金属</w:t>
      </w:r>
      <w:r>
        <w:rPr>
          <w:rFonts w:hint="eastAsia" w:ascii="Segoe UI Symbol" w:hAnsi="Segoe UI Symbol" w:cs="Segoe UI Symbol"/>
          <w:sz w:val="24"/>
          <w:szCs w:val="24"/>
        </w:rPr>
        <w:t>制品有限公司</w:t>
      </w:r>
      <w:r>
        <w:rPr>
          <w:sz w:val="24"/>
          <w:szCs w:val="24"/>
        </w:rPr>
        <w:t>对人员管理的基本准则</w:t>
      </w:r>
      <w:r>
        <w:rPr>
          <w:rFonts w:hint="eastAsia"/>
          <w:sz w:val="24"/>
          <w:szCs w:val="24"/>
        </w:rPr>
        <w:t>，</w:t>
      </w:r>
      <w:r>
        <w:rPr>
          <w:sz w:val="24"/>
          <w:szCs w:val="24"/>
        </w:rPr>
        <w:t>它的目地是帮助你在新的工作中不感到拘束</w:t>
      </w:r>
      <w:r>
        <w:rPr>
          <w:rFonts w:hint="eastAsia"/>
          <w:sz w:val="24"/>
          <w:szCs w:val="24"/>
        </w:rPr>
        <w:t>，</w:t>
      </w:r>
      <w:r>
        <w:rPr>
          <w:sz w:val="24"/>
          <w:szCs w:val="24"/>
        </w:rPr>
        <w:t>并且告诉你一些必须要了解的信息</w:t>
      </w:r>
      <w:r>
        <w:rPr>
          <w:rFonts w:hint="eastAsia"/>
          <w:sz w:val="24"/>
          <w:szCs w:val="24"/>
        </w:rPr>
        <w:t>，</w:t>
      </w:r>
      <w:r>
        <w:rPr>
          <w:sz w:val="24"/>
          <w:szCs w:val="24"/>
        </w:rPr>
        <w:t>请你仔细阅读</w:t>
      </w:r>
      <w:r>
        <w:rPr>
          <w:rFonts w:hint="eastAsia"/>
          <w:sz w:val="24"/>
          <w:szCs w:val="24"/>
        </w:rPr>
        <w:t>。</w:t>
      </w:r>
      <w:r>
        <w:rPr>
          <w:sz w:val="24"/>
          <w:szCs w:val="24"/>
        </w:rPr>
        <w:t>经常重温本手册会有助你在</w:t>
      </w:r>
      <w:r>
        <w:rPr>
          <w:rFonts w:hint="eastAsia"/>
          <w:sz w:val="24"/>
          <w:szCs w:val="24"/>
          <w:lang w:val="en-US" w:eastAsia="zh-CN"/>
        </w:rPr>
        <w:t>湖北</w:t>
      </w:r>
      <w:r>
        <w:rPr>
          <w:rFonts w:hint="eastAsia"/>
          <w:sz w:val="24"/>
          <w:szCs w:val="24"/>
        </w:rPr>
        <w:t>永硕昌达金属</w:t>
      </w:r>
      <w:r>
        <w:rPr>
          <w:rFonts w:hint="eastAsia" w:ascii="Segoe UI Symbol" w:hAnsi="Segoe UI Symbol" w:cs="Segoe UI Symbol"/>
          <w:sz w:val="24"/>
          <w:szCs w:val="24"/>
        </w:rPr>
        <w:t>制品有限公司</w:t>
      </w:r>
      <w:r>
        <w:rPr>
          <w:sz w:val="24"/>
          <w:szCs w:val="24"/>
        </w:rPr>
        <w:t>充分发挥自己的才能</w:t>
      </w:r>
      <w:r>
        <w:rPr>
          <w:rFonts w:hint="eastAsia"/>
          <w:sz w:val="24"/>
          <w:szCs w:val="24"/>
        </w:rPr>
        <w:t>。</w:t>
      </w:r>
    </w:p>
    <w:p>
      <w:pPr>
        <w:widowControl/>
        <w:ind w:firstLine="480" w:firstLineChars="200"/>
        <w:jc w:val="left"/>
        <w:rPr>
          <w:sz w:val="24"/>
          <w:szCs w:val="24"/>
        </w:rPr>
      </w:pPr>
      <w:r>
        <w:rPr>
          <w:rFonts w:hint="eastAsia"/>
          <w:sz w:val="24"/>
          <w:szCs w:val="24"/>
        </w:rPr>
        <w:t>政策对公司的经营来讲是必不可少的，</w:t>
      </w:r>
      <w:r>
        <w:rPr>
          <w:sz w:val="24"/>
          <w:szCs w:val="24"/>
        </w:rPr>
        <w:t>政策有助于大家卓有成效</w:t>
      </w:r>
      <w:r>
        <w:rPr>
          <w:rFonts w:hint="eastAsia"/>
          <w:sz w:val="24"/>
          <w:szCs w:val="24"/>
        </w:rPr>
        <w:t>、</w:t>
      </w:r>
      <w:r>
        <w:rPr>
          <w:sz w:val="24"/>
          <w:szCs w:val="24"/>
        </w:rPr>
        <w:t>井井有条地工作</w:t>
      </w:r>
      <w:r>
        <w:rPr>
          <w:rFonts w:hint="eastAsia"/>
          <w:sz w:val="24"/>
          <w:szCs w:val="24"/>
        </w:rPr>
        <w:t>，</w:t>
      </w:r>
      <w:r>
        <w:rPr>
          <w:sz w:val="24"/>
          <w:szCs w:val="24"/>
        </w:rPr>
        <w:t>当我们在一起工作时</w:t>
      </w:r>
      <w:r>
        <w:rPr>
          <w:rFonts w:hint="eastAsia"/>
          <w:sz w:val="24"/>
          <w:szCs w:val="24"/>
        </w:rPr>
        <w:t>，</w:t>
      </w:r>
      <w:r>
        <w:rPr>
          <w:sz w:val="24"/>
          <w:szCs w:val="24"/>
        </w:rPr>
        <w:t>为了一个共同的目标</w:t>
      </w:r>
      <w:r>
        <w:rPr>
          <w:rFonts w:hint="eastAsia"/>
          <w:sz w:val="24"/>
          <w:szCs w:val="24"/>
        </w:rPr>
        <w:t>，</w:t>
      </w:r>
      <w:r>
        <w:rPr>
          <w:sz w:val="24"/>
          <w:szCs w:val="24"/>
        </w:rPr>
        <w:t>我们必须建立保护大家共同受益的规则</w:t>
      </w:r>
      <w:r>
        <w:rPr>
          <w:rFonts w:hint="eastAsia"/>
          <w:sz w:val="24"/>
          <w:szCs w:val="24"/>
        </w:rPr>
        <w:t>。</w:t>
      </w:r>
      <w:r>
        <w:rPr>
          <w:sz w:val="24"/>
          <w:szCs w:val="24"/>
        </w:rPr>
        <w:t>我们都明白大多数人都渴望能有互助</w:t>
      </w:r>
      <w:r>
        <w:rPr>
          <w:rFonts w:hint="eastAsia"/>
          <w:sz w:val="24"/>
          <w:szCs w:val="24"/>
        </w:rPr>
        <w:t>、</w:t>
      </w:r>
      <w:r>
        <w:rPr>
          <w:sz w:val="24"/>
          <w:szCs w:val="24"/>
        </w:rPr>
        <w:t>礼让</w:t>
      </w:r>
      <w:r>
        <w:rPr>
          <w:rFonts w:hint="eastAsia"/>
          <w:sz w:val="24"/>
          <w:szCs w:val="24"/>
        </w:rPr>
        <w:t>、</w:t>
      </w:r>
      <w:r>
        <w:rPr>
          <w:sz w:val="24"/>
          <w:szCs w:val="24"/>
        </w:rPr>
        <w:t>有效</w:t>
      </w:r>
      <w:r>
        <w:rPr>
          <w:rFonts w:hint="eastAsia"/>
          <w:sz w:val="24"/>
          <w:szCs w:val="24"/>
        </w:rPr>
        <w:t>、</w:t>
      </w:r>
      <w:r>
        <w:rPr>
          <w:sz w:val="24"/>
          <w:szCs w:val="24"/>
        </w:rPr>
        <w:t>诚实的工作环境</w:t>
      </w:r>
      <w:r>
        <w:rPr>
          <w:rFonts w:hint="eastAsia"/>
          <w:sz w:val="24"/>
          <w:szCs w:val="24"/>
        </w:rPr>
        <w:t>。</w:t>
      </w:r>
      <w:r>
        <w:rPr>
          <w:sz w:val="24"/>
          <w:szCs w:val="24"/>
        </w:rPr>
        <w:t>为此我们相信本手</w:t>
      </w:r>
      <w:r>
        <w:rPr>
          <w:rFonts w:hint="eastAsia"/>
          <w:sz w:val="24"/>
          <w:szCs w:val="24"/>
        </w:rPr>
        <w:t>册</w:t>
      </w:r>
      <w:r>
        <w:rPr>
          <w:sz w:val="24"/>
          <w:szCs w:val="24"/>
        </w:rPr>
        <w:t>将会帮助你</w:t>
      </w:r>
      <w:r>
        <w:rPr>
          <w:rFonts w:hint="eastAsia"/>
          <w:sz w:val="24"/>
          <w:szCs w:val="24"/>
        </w:rPr>
        <w:t>做</w:t>
      </w:r>
      <w:r>
        <w:rPr>
          <w:sz w:val="24"/>
          <w:szCs w:val="24"/>
        </w:rPr>
        <w:t>到这一点</w:t>
      </w:r>
      <w:r>
        <w:rPr>
          <w:rFonts w:hint="eastAsia"/>
          <w:sz w:val="24"/>
          <w:szCs w:val="24"/>
        </w:rPr>
        <w:t>。</w:t>
      </w:r>
    </w:p>
    <w:p>
      <w:pPr>
        <w:widowControl/>
        <w:ind w:firstLine="480" w:firstLineChars="200"/>
        <w:jc w:val="left"/>
        <w:rPr>
          <w:sz w:val="24"/>
          <w:szCs w:val="24"/>
        </w:rPr>
      </w:pPr>
      <w:r>
        <w:rPr>
          <w:rFonts w:hint="eastAsia"/>
          <w:sz w:val="24"/>
          <w:szCs w:val="24"/>
        </w:rPr>
        <w:t>你的直属上司是你工作的主要指导人，他</w:t>
      </w:r>
      <w:r>
        <w:rPr>
          <w:sz w:val="24"/>
          <w:szCs w:val="24"/>
        </w:rPr>
        <w:t>(她）将负责你的训练</w:t>
      </w:r>
      <w:r>
        <w:rPr>
          <w:rFonts w:hint="eastAsia"/>
          <w:sz w:val="24"/>
          <w:szCs w:val="24"/>
        </w:rPr>
        <w:t>、</w:t>
      </w:r>
      <w:r>
        <w:rPr>
          <w:sz w:val="24"/>
          <w:szCs w:val="24"/>
        </w:rPr>
        <w:t>工作安排及你的个人发展</w:t>
      </w:r>
      <w:r>
        <w:rPr>
          <w:rFonts w:hint="eastAsia"/>
          <w:sz w:val="24"/>
          <w:szCs w:val="24"/>
        </w:rPr>
        <w:t>。</w:t>
      </w:r>
      <w:r>
        <w:rPr>
          <w:sz w:val="24"/>
          <w:szCs w:val="24"/>
        </w:rPr>
        <w:t>当你在工作上有疑问或遇到困难时</w:t>
      </w:r>
      <w:r>
        <w:rPr>
          <w:rFonts w:hint="eastAsia"/>
          <w:sz w:val="24"/>
          <w:szCs w:val="24"/>
        </w:rPr>
        <w:t>，</w:t>
      </w:r>
      <w:r>
        <w:rPr>
          <w:sz w:val="24"/>
          <w:szCs w:val="24"/>
        </w:rPr>
        <w:t>请首先与你的直属上司沟通</w:t>
      </w:r>
      <w:r>
        <w:rPr>
          <w:rFonts w:hint="eastAsia"/>
          <w:sz w:val="24"/>
          <w:szCs w:val="24"/>
        </w:rPr>
        <w:t>，</w:t>
      </w:r>
      <w:r>
        <w:rPr>
          <w:sz w:val="24"/>
          <w:szCs w:val="24"/>
        </w:rPr>
        <w:t>当他(她）无法帮你解决问题时</w:t>
      </w:r>
      <w:r>
        <w:rPr>
          <w:rFonts w:hint="eastAsia"/>
          <w:sz w:val="24"/>
          <w:szCs w:val="24"/>
        </w:rPr>
        <w:t>，</w:t>
      </w:r>
      <w:r>
        <w:rPr>
          <w:sz w:val="24"/>
          <w:szCs w:val="24"/>
        </w:rPr>
        <w:t>请咨询公司行政部负责人</w:t>
      </w:r>
      <w:r>
        <w:rPr>
          <w:rFonts w:hint="eastAsia"/>
          <w:sz w:val="24"/>
          <w:szCs w:val="24"/>
        </w:rPr>
        <w:t>。</w:t>
      </w:r>
    </w:p>
    <w:p>
      <w:pPr>
        <w:widowControl/>
        <w:ind w:firstLine="480" w:firstLineChars="200"/>
        <w:jc w:val="left"/>
        <w:rPr>
          <w:sz w:val="24"/>
          <w:szCs w:val="24"/>
        </w:rPr>
      </w:pPr>
      <w:r>
        <w:rPr>
          <w:rFonts w:hint="eastAsia"/>
          <w:sz w:val="24"/>
          <w:szCs w:val="24"/>
        </w:rPr>
        <w:t>永硕团队的成员信奉“</w:t>
      </w:r>
      <w:r>
        <w:rPr>
          <w:rFonts w:hint="eastAsia"/>
          <w:sz w:val="24"/>
          <w:szCs w:val="24"/>
          <w:shd w:val="clear" w:color="auto" w:fill="auto"/>
          <w:lang w:val="en-US" w:eastAsia="zh-CN"/>
        </w:rPr>
        <w:t>团结拼搏，奋勇向前</w:t>
      </w:r>
      <w:r>
        <w:rPr>
          <w:rFonts w:hint="eastAsia"/>
          <w:sz w:val="24"/>
          <w:szCs w:val="24"/>
        </w:rPr>
        <w:t>”的精神，愿你和所有的伙伴一起与永硕共同发展。</w:t>
      </w:r>
    </w:p>
    <w:p>
      <w:pPr>
        <w:widowControl/>
        <w:ind w:firstLine="480" w:firstLineChars="200"/>
        <w:jc w:val="left"/>
        <w:rPr>
          <w:sz w:val="24"/>
          <w:szCs w:val="24"/>
        </w:rPr>
      </w:pPr>
      <w:r>
        <w:rPr>
          <w:rFonts w:hint="eastAsia"/>
          <w:sz w:val="24"/>
          <w:szCs w:val="24"/>
        </w:rPr>
        <w:t>欢迎你加入</w:t>
      </w:r>
      <w:r>
        <w:rPr>
          <w:rFonts w:hint="eastAsia"/>
          <w:sz w:val="24"/>
          <w:szCs w:val="24"/>
          <w:lang w:val="en-US" w:eastAsia="zh-CN"/>
        </w:rPr>
        <w:t>湖北</w:t>
      </w:r>
      <w:r>
        <w:rPr>
          <w:rFonts w:hint="eastAsia"/>
          <w:sz w:val="24"/>
          <w:szCs w:val="24"/>
        </w:rPr>
        <w:t>永硕昌达金属制品有限公司</w:t>
      </w:r>
      <w:r>
        <w:rPr>
          <w:sz w:val="24"/>
          <w:szCs w:val="24"/>
        </w:rPr>
        <w:t>并将其作为你的事业</w:t>
      </w:r>
      <w:r>
        <w:rPr>
          <w:rFonts w:hint="eastAsia"/>
          <w:sz w:val="24"/>
          <w:szCs w:val="24"/>
        </w:rPr>
        <w:t>。</w:t>
      </w:r>
    </w:p>
    <w:p>
      <w:pPr>
        <w:widowControl/>
        <w:jc w:val="left"/>
        <w:rPr>
          <w:sz w:val="24"/>
          <w:szCs w:val="24"/>
        </w:rPr>
      </w:pPr>
      <w:r>
        <w:rPr>
          <w:rFonts w:hint="eastAsia"/>
          <w:sz w:val="24"/>
          <w:szCs w:val="24"/>
        </w:rPr>
        <w:t>祝：</w:t>
      </w:r>
      <w:r>
        <w:rPr>
          <w:sz w:val="24"/>
          <w:szCs w:val="24"/>
        </w:rPr>
        <w:t>工作愉快</w:t>
      </w:r>
      <w:r>
        <w:rPr>
          <w:rFonts w:hint="eastAsia"/>
          <w:sz w:val="24"/>
          <w:szCs w:val="24"/>
        </w:rPr>
        <w:t>、</w:t>
      </w:r>
      <w:r>
        <w:rPr>
          <w:sz w:val="24"/>
          <w:szCs w:val="24"/>
        </w:rPr>
        <w:t>事业成功</w:t>
      </w:r>
      <w:r>
        <w:rPr>
          <w:rFonts w:hint="eastAsia"/>
          <w:sz w:val="24"/>
          <w:szCs w:val="24"/>
        </w:rPr>
        <w:t>！</w:t>
      </w:r>
    </w:p>
    <w:p>
      <w:pPr>
        <w:widowControl/>
        <w:jc w:val="right"/>
        <w:rPr>
          <w:rFonts w:ascii="Segoe UI Symbol" w:hAnsi="Segoe UI Symbol" w:cs="Segoe UI Symbol"/>
          <w:sz w:val="24"/>
          <w:szCs w:val="24"/>
        </w:rPr>
      </w:pPr>
      <w:r>
        <w:rPr>
          <w:rFonts w:hint="eastAsia"/>
          <w:sz w:val="24"/>
          <w:szCs w:val="24"/>
        </w:rPr>
        <w:t>武汉</w:t>
      </w:r>
      <w:r>
        <w:rPr>
          <w:rFonts w:hint="eastAsia"/>
          <w:sz w:val="24"/>
          <w:szCs w:val="24"/>
          <w:lang w:val="en-US" w:eastAsia="zh-CN"/>
        </w:rPr>
        <w:t>湖北</w:t>
      </w:r>
      <w:r>
        <w:rPr>
          <w:rFonts w:hint="eastAsia"/>
          <w:sz w:val="24"/>
          <w:szCs w:val="24"/>
        </w:rPr>
        <w:t>永硕昌达金属</w:t>
      </w:r>
      <w:r>
        <w:rPr>
          <w:rFonts w:hint="eastAsia" w:ascii="Segoe UI Symbol" w:hAnsi="Segoe UI Symbol" w:cs="Segoe UI Symbol"/>
          <w:sz w:val="24"/>
          <w:szCs w:val="24"/>
        </w:rPr>
        <w:t>制品有限公司</w:t>
      </w:r>
    </w:p>
    <w:p>
      <w:pPr>
        <w:widowControl/>
        <w:ind w:right="720"/>
        <w:jc w:val="right"/>
        <w:rPr>
          <w:rFonts w:ascii="Segoe UI Symbol" w:hAnsi="Segoe UI Symbol" w:cs="Segoe UI Symbol"/>
          <w:sz w:val="24"/>
          <w:szCs w:val="24"/>
        </w:rPr>
      </w:pPr>
      <w:r>
        <w:rPr>
          <w:rFonts w:hint="eastAsia" w:ascii="Segoe UI Symbol" w:hAnsi="Segoe UI Symbol" w:cs="Segoe UI Symbol"/>
          <w:sz w:val="24"/>
          <w:szCs w:val="24"/>
        </w:rPr>
        <w:t>二〇二</w:t>
      </w:r>
      <w:r>
        <w:rPr>
          <w:rFonts w:hint="eastAsia" w:ascii="Segoe UI Symbol" w:hAnsi="Segoe UI Symbol" w:cs="Segoe UI Symbol"/>
          <w:sz w:val="24"/>
          <w:szCs w:val="24"/>
          <w:lang w:val="en-US" w:eastAsia="zh-CN"/>
        </w:rPr>
        <w:t>六</w:t>
      </w:r>
      <w:r>
        <w:rPr>
          <w:rFonts w:hint="eastAsia" w:ascii="Segoe UI Symbol" w:hAnsi="Segoe UI Symbol" w:cs="Segoe UI Symbol"/>
          <w:sz w:val="24"/>
          <w:szCs w:val="24"/>
        </w:rPr>
        <w:t>年</w:t>
      </w:r>
      <w:r>
        <w:rPr>
          <w:rFonts w:hint="eastAsia" w:ascii="Segoe UI Symbol" w:hAnsi="Segoe UI Symbol" w:cs="Segoe UI Symbol"/>
          <w:sz w:val="24"/>
          <w:szCs w:val="24"/>
          <w:lang w:val="en-US" w:eastAsia="zh-CN"/>
        </w:rPr>
        <w:t>三</w:t>
      </w:r>
      <w:r>
        <w:rPr>
          <w:rFonts w:hint="eastAsia" w:ascii="Segoe UI Symbol" w:hAnsi="Segoe UI Symbol" w:cs="Segoe UI Symbol"/>
          <w:sz w:val="24"/>
          <w:szCs w:val="24"/>
        </w:rPr>
        <w:t>月</w:t>
      </w:r>
    </w:p>
    <w:p>
      <w:pPr>
        <w:widowControl/>
        <w:jc w:val="center"/>
        <w:rPr>
          <w:rFonts w:ascii="黑体" w:hAnsi="黑体" w:eastAsia="黑体" w:cs="Segoe UI Symbol"/>
          <w:sz w:val="32"/>
          <w:szCs w:val="32"/>
        </w:rPr>
      </w:pPr>
      <w:r>
        <w:rPr>
          <w:rFonts w:hint="eastAsia" w:ascii="黑体" w:hAnsi="黑体" w:eastAsia="黑体" w:cs="Segoe UI Symbol"/>
          <w:sz w:val="32"/>
          <w:szCs w:val="32"/>
        </w:rPr>
        <w:t>第一章  总 则</w:t>
      </w:r>
    </w:p>
    <w:p>
      <w:pPr>
        <w:widowControl/>
        <w:ind w:firstLine="480" w:firstLineChars="200"/>
        <w:rPr>
          <w:sz w:val="24"/>
          <w:szCs w:val="24"/>
        </w:rPr>
      </w:pPr>
      <w:r>
        <w:rPr>
          <w:rFonts w:hint="eastAsia"/>
          <w:sz w:val="24"/>
          <w:szCs w:val="24"/>
        </w:rPr>
        <w:t>一、</w:t>
      </w:r>
      <w:r>
        <w:rPr>
          <w:sz w:val="24"/>
          <w:szCs w:val="24"/>
        </w:rPr>
        <w:t>本手册根据《中华人民共和国劳动法》等有关劳动政策</w:t>
      </w:r>
      <w:r>
        <w:rPr>
          <w:rFonts w:hint="eastAsia"/>
          <w:sz w:val="24"/>
          <w:szCs w:val="24"/>
        </w:rPr>
        <w:t>、</w:t>
      </w:r>
      <w:r>
        <w:rPr>
          <w:sz w:val="24"/>
          <w:szCs w:val="24"/>
        </w:rPr>
        <w:t>法规及</w:t>
      </w:r>
      <w:r>
        <w:rPr>
          <w:rFonts w:hint="eastAsia"/>
          <w:sz w:val="24"/>
          <w:szCs w:val="24"/>
          <w:lang w:val="en-US" w:eastAsia="zh-CN"/>
        </w:rPr>
        <w:t>湖北</w:t>
      </w:r>
      <w:r>
        <w:rPr>
          <w:rFonts w:hint="eastAsia"/>
          <w:sz w:val="24"/>
          <w:szCs w:val="24"/>
        </w:rPr>
        <w:t>永硕昌达金属制品有限</w:t>
      </w:r>
      <w:r>
        <w:rPr>
          <w:sz w:val="24"/>
          <w:szCs w:val="24"/>
        </w:rPr>
        <w:t>公司(以下简称本公司)</w:t>
      </w:r>
      <w:r>
        <w:rPr>
          <w:rFonts w:hint="eastAsia"/>
          <w:sz w:val="24"/>
          <w:szCs w:val="24"/>
        </w:rPr>
        <w:t>的各项规章制度编制而成的，员工手册阐述了公司的基本政策和员工基本行为准则，</w:t>
      </w:r>
      <w:r>
        <w:rPr>
          <w:sz w:val="24"/>
          <w:szCs w:val="24"/>
        </w:rPr>
        <w:t>它与公司的其它政策一样</w:t>
      </w:r>
      <w:r>
        <w:rPr>
          <w:rFonts w:hint="eastAsia"/>
          <w:sz w:val="24"/>
          <w:szCs w:val="24"/>
        </w:rPr>
        <w:t>，</w:t>
      </w:r>
      <w:r>
        <w:rPr>
          <w:sz w:val="24"/>
          <w:szCs w:val="24"/>
        </w:rPr>
        <w:t>用于指导员工的行为</w:t>
      </w:r>
      <w:r>
        <w:rPr>
          <w:rFonts w:hint="eastAsia"/>
          <w:sz w:val="24"/>
          <w:szCs w:val="24"/>
        </w:rPr>
        <w:t>。</w:t>
      </w:r>
    </w:p>
    <w:p>
      <w:pPr>
        <w:widowControl/>
        <w:ind w:firstLine="480" w:firstLineChars="200"/>
        <w:rPr>
          <w:sz w:val="24"/>
          <w:szCs w:val="24"/>
        </w:rPr>
      </w:pPr>
      <w:r>
        <w:rPr>
          <w:rFonts w:hint="eastAsia"/>
          <w:sz w:val="24"/>
          <w:szCs w:val="24"/>
        </w:rPr>
        <w:t>二、</w:t>
      </w:r>
      <w:r>
        <w:rPr>
          <w:sz w:val="24"/>
          <w:szCs w:val="24"/>
        </w:rPr>
        <w:t>本手册制定的目的是为了指导和规范公司全体员工的行为和职业道德</w:t>
      </w:r>
      <w:r>
        <w:rPr>
          <w:rFonts w:hint="eastAsia"/>
          <w:sz w:val="24"/>
          <w:szCs w:val="24"/>
        </w:rPr>
        <w:t>，</w:t>
      </w:r>
      <w:r>
        <w:rPr>
          <w:sz w:val="24"/>
          <w:szCs w:val="24"/>
        </w:rPr>
        <w:t>充分调动发挥公司</w:t>
      </w:r>
      <w:r>
        <w:rPr>
          <w:rFonts w:hint="eastAsia"/>
          <w:sz w:val="24"/>
          <w:szCs w:val="24"/>
        </w:rPr>
        <w:t>员工的积极性和创造性，</w:t>
      </w:r>
      <w:r>
        <w:rPr>
          <w:sz w:val="24"/>
          <w:szCs w:val="24"/>
        </w:rPr>
        <w:t>切实维护公司利益和保障员工的合法权益</w:t>
      </w:r>
      <w:r>
        <w:rPr>
          <w:rFonts w:hint="eastAsia"/>
          <w:sz w:val="24"/>
          <w:szCs w:val="24"/>
        </w:rPr>
        <w:t>，</w:t>
      </w:r>
      <w:r>
        <w:rPr>
          <w:sz w:val="24"/>
          <w:szCs w:val="24"/>
        </w:rPr>
        <w:t>维护正常的工作秩序</w:t>
      </w:r>
      <w:r>
        <w:rPr>
          <w:rFonts w:hint="eastAsia"/>
          <w:sz w:val="24"/>
          <w:szCs w:val="24"/>
        </w:rPr>
        <w:t>，</w:t>
      </w:r>
      <w:r>
        <w:rPr>
          <w:sz w:val="24"/>
          <w:szCs w:val="24"/>
        </w:rPr>
        <w:t>促使公司从经验管理模式向科学管理的模式转变</w:t>
      </w:r>
      <w:r>
        <w:rPr>
          <w:rFonts w:hint="eastAsia"/>
          <w:sz w:val="24"/>
          <w:szCs w:val="24"/>
        </w:rPr>
        <w:t>。</w:t>
      </w:r>
    </w:p>
    <w:p>
      <w:pPr>
        <w:widowControl/>
        <w:ind w:firstLine="480" w:firstLineChars="200"/>
        <w:rPr>
          <w:sz w:val="24"/>
          <w:szCs w:val="24"/>
        </w:rPr>
      </w:pPr>
      <w:r>
        <w:rPr>
          <w:rFonts w:hint="eastAsia"/>
          <w:sz w:val="24"/>
          <w:szCs w:val="24"/>
        </w:rPr>
        <w:t>三、</w:t>
      </w:r>
      <w:r>
        <w:rPr>
          <w:sz w:val="24"/>
          <w:szCs w:val="24"/>
        </w:rPr>
        <w:t>本手册适用于本公司全体员工</w:t>
      </w:r>
      <w:r>
        <w:rPr>
          <w:rFonts w:hint="eastAsia"/>
          <w:sz w:val="24"/>
          <w:szCs w:val="24"/>
        </w:rPr>
        <w:t>，</w:t>
      </w:r>
      <w:r>
        <w:rPr>
          <w:sz w:val="24"/>
          <w:szCs w:val="24"/>
        </w:rPr>
        <w:t>全体员工均应按本手册各项规定执行</w:t>
      </w:r>
      <w:r>
        <w:rPr>
          <w:rFonts w:hint="eastAsia"/>
          <w:sz w:val="24"/>
          <w:szCs w:val="24"/>
        </w:rPr>
        <w:t>。</w:t>
      </w:r>
    </w:p>
    <w:p>
      <w:pPr>
        <w:widowControl/>
        <w:ind w:firstLine="480" w:firstLineChars="200"/>
        <w:rPr>
          <w:sz w:val="24"/>
          <w:szCs w:val="24"/>
          <w:shd w:val="pct10" w:color="auto" w:fill="FFFFFF"/>
        </w:rPr>
      </w:pPr>
      <w:r>
        <w:rPr>
          <w:rFonts w:hint="eastAsia"/>
          <w:sz w:val="24"/>
          <w:szCs w:val="24"/>
        </w:rPr>
        <w:t>四、</w:t>
      </w:r>
      <w:r>
        <w:rPr>
          <w:b/>
          <w:bCs/>
          <w:sz w:val="24"/>
          <w:szCs w:val="24"/>
          <w:shd w:val="clear" w:color="auto" w:fill="auto"/>
        </w:rPr>
        <w:t>本手册属内部资料，请员工注意妥善保存，如若不慎遗失，请及时向公司行政</w:t>
      </w:r>
      <w:r>
        <w:rPr>
          <w:rFonts w:hint="eastAsia"/>
          <w:b/>
          <w:bCs/>
          <w:sz w:val="24"/>
          <w:szCs w:val="24"/>
          <w:shd w:val="clear" w:color="auto" w:fill="auto"/>
          <w:lang w:val="en-US" w:eastAsia="zh-CN"/>
        </w:rPr>
        <w:t>人事</w:t>
      </w:r>
      <w:r>
        <w:rPr>
          <w:b/>
          <w:bCs/>
          <w:sz w:val="24"/>
          <w:szCs w:val="24"/>
          <w:shd w:val="clear" w:color="auto" w:fill="auto"/>
        </w:rPr>
        <w:t>部</w:t>
      </w:r>
      <w:r>
        <w:rPr>
          <w:rFonts w:hint="eastAsia"/>
          <w:b/>
          <w:bCs/>
          <w:sz w:val="24"/>
          <w:szCs w:val="24"/>
          <w:shd w:val="clear" w:color="auto" w:fill="auto"/>
        </w:rPr>
        <w:t>申</w:t>
      </w:r>
      <w:r>
        <w:rPr>
          <w:b/>
          <w:bCs/>
          <w:sz w:val="24"/>
          <w:szCs w:val="24"/>
          <w:shd w:val="clear" w:color="auto" w:fill="auto"/>
        </w:rPr>
        <w:t>报，补</w:t>
      </w:r>
      <w:r>
        <w:rPr>
          <w:rFonts w:hint="eastAsia"/>
          <w:b/>
          <w:bCs/>
          <w:sz w:val="24"/>
          <w:szCs w:val="24"/>
          <w:shd w:val="clear" w:color="auto" w:fill="auto"/>
        </w:rPr>
        <w:t>领并补交相应的工本费（</w:t>
      </w:r>
      <w:r>
        <w:rPr>
          <w:b/>
          <w:bCs/>
          <w:sz w:val="24"/>
          <w:szCs w:val="24"/>
          <w:shd w:val="clear" w:color="auto" w:fill="auto"/>
        </w:rPr>
        <w:t>10元)，员工在离职时，请将此手册主动交还公司</w:t>
      </w:r>
      <w:r>
        <w:rPr>
          <w:rFonts w:hint="eastAsia"/>
          <w:b/>
          <w:bCs/>
          <w:sz w:val="24"/>
          <w:szCs w:val="24"/>
          <w:shd w:val="clear" w:color="auto" w:fill="auto"/>
          <w:lang w:val="en-US" w:eastAsia="zh-CN"/>
        </w:rPr>
        <w:t>行政人事</w:t>
      </w:r>
      <w:r>
        <w:rPr>
          <w:b/>
          <w:bCs/>
          <w:sz w:val="24"/>
          <w:szCs w:val="24"/>
          <w:shd w:val="clear" w:color="auto" w:fill="auto"/>
        </w:rPr>
        <w:t>部。</w:t>
      </w:r>
    </w:p>
    <w:p>
      <w:pPr>
        <w:widowControl/>
        <w:ind w:firstLine="480" w:firstLineChars="200"/>
        <w:rPr>
          <w:sz w:val="24"/>
          <w:szCs w:val="24"/>
        </w:rPr>
      </w:pPr>
      <w:r>
        <w:rPr>
          <w:rFonts w:hint="eastAsia"/>
          <w:sz w:val="24"/>
          <w:szCs w:val="24"/>
        </w:rPr>
        <w:t>五、</w:t>
      </w:r>
      <w:r>
        <w:rPr>
          <w:sz w:val="24"/>
          <w:szCs w:val="24"/>
        </w:rPr>
        <w:t>本员工手册作为劳动合同的附件</w:t>
      </w:r>
      <w:r>
        <w:rPr>
          <w:rFonts w:hint="eastAsia"/>
          <w:sz w:val="24"/>
          <w:szCs w:val="24"/>
        </w:rPr>
        <w:t>，</w:t>
      </w:r>
      <w:r>
        <w:rPr>
          <w:sz w:val="24"/>
          <w:szCs w:val="24"/>
        </w:rPr>
        <w:t>与劳动合同具有同等效力，对本手册内容，如有不甚详</w:t>
      </w:r>
      <w:r>
        <w:rPr>
          <w:rFonts w:hint="eastAsia"/>
          <w:sz w:val="24"/>
          <w:szCs w:val="24"/>
        </w:rPr>
        <w:t>尽或有使员工感到疑惑之处，请随时向行政</w:t>
      </w:r>
      <w:r>
        <w:rPr>
          <w:rFonts w:hint="eastAsia"/>
          <w:sz w:val="24"/>
          <w:szCs w:val="24"/>
          <w:lang w:val="en-US" w:eastAsia="zh-CN"/>
        </w:rPr>
        <w:t>人事</w:t>
      </w:r>
      <w:r>
        <w:rPr>
          <w:rFonts w:hint="eastAsia"/>
          <w:sz w:val="24"/>
          <w:szCs w:val="24"/>
        </w:rPr>
        <w:t>部咨询，以确保理解无误。</w:t>
      </w:r>
    </w:p>
    <w:p>
      <w:pPr>
        <w:widowControl/>
        <w:ind w:firstLine="480" w:firstLineChars="200"/>
        <w:rPr>
          <w:sz w:val="24"/>
          <w:szCs w:val="24"/>
        </w:rPr>
      </w:pPr>
      <w:r>
        <w:rPr>
          <w:rFonts w:hint="eastAsia"/>
          <w:sz w:val="24"/>
          <w:szCs w:val="24"/>
        </w:rPr>
        <w:t>六、</w:t>
      </w:r>
      <w:r>
        <w:rPr>
          <w:sz w:val="24"/>
          <w:szCs w:val="24"/>
        </w:rPr>
        <w:t>本手册如需修正</w:t>
      </w:r>
      <w:r>
        <w:rPr>
          <w:rFonts w:hint="eastAsia"/>
          <w:sz w:val="24"/>
          <w:szCs w:val="24"/>
        </w:rPr>
        <w:t>，</w:t>
      </w:r>
      <w:r>
        <w:rPr>
          <w:sz w:val="24"/>
          <w:szCs w:val="24"/>
        </w:rPr>
        <w:t>公司将向员工提供最新修正本，并回收旧手册以防混淆。</w:t>
      </w:r>
    </w:p>
    <w:p>
      <w:pPr>
        <w:widowControl/>
        <w:ind w:firstLine="480" w:firstLineChars="200"/>
        <w:rPr>
          <w:sz w:val="24"/>
          <w:szCs w:val="24"/>
        </w:rPr>
      </w:pPr>
      <w:r>
        <w:rPr>
          <w:rFonts w:hint="eastAsia"/>
          <w:sz w:val="24"/>
          <w:szCs w:val="24"/>
        </w:rPr>
        <w:t>七、</w:t>
      </w:r>
      <w:r>
        <w:rPr>
          <w:sz w:val="24"/>
          <w:szCs w:val="24"/>
        </w:rPr>
        <w:t>本手册由行政</w:t>
      </w:r>
      <w:r>
        <w:rPr>
          <w:rFonts w:hint="eastAsia"/>
          <w:sz w:val="24"/>
          <w:szCs w:val="24"/>
          <w:lang w:val="en-US" w:eastAsia="zh-CN"/>
        </w:rPr>
        <w:t>人事</w:t>
      </w:r>
      <w:r>
        <w:rPr>
          <w:sz w:val="24"/>
          <w:szCs w:val="24"/>
        </w:rPr>
        <w:t>部组织编制</w:t>
      </w:r>
      <w:r>
        <w:rPr>
          <w:rFonts w:hint="eastAsia"/>
          <w:sz w:val="24"/>
          <w:szCs w:val="24"/>
        </w:rPr>
        <w:t>，</w:t>
      </w:r>
      <w:r>
        <w:rPr>
          <w:sz w:val="24"/>
          <w:szCs w:val="24"/>
        </w:rPr>
        <w:t>由行政</w:t>
      </w:r>
      <w:r>
        <w:rPr>
          <w:rFonts w:hint="eastAsia"/>
          <w:sz w:val="24"/>
          <w:szCs w:val="24"/>
          <w:lang w:val="en-US" w:eastAsia="zh-CN"/>
        </w:rPr>
        <w:t>人事</w:t>
      </w:r>
      <w:r>
        <w:rPr>
          <w:sz w:val="24"/>
          <w:szCs w:val="24"/>
        </w:rPr>
        <w:t>部负责解释，未尽事宜，均按公司的有关规定和国家的</w:t>
      </w:r>
      <w:r>
        <w:rPr>
          <w:rFonts w:hint="eastAsia"/>
          <w:sz w:val="24"/>
          <w:szCs w:val="24"/>
        </w:rPr>
        <w:t>法律法规执行。</w:t>
      </w:r>
    </w:p>
    <w:p>
      <w:pPr>
        <w:widowControl/>
        <w:ind w:firstLine="480" w:firstLineChars="200"/>
        <w:rPr>
          <w:sz w:val="24"/>
          <w:szCs w:val="24"/>
        </w:rPr>
      </w:pPr>
      <w:r>
        <w:rPr>
          <w:rFonts w:hint="eastAsia"/>
          <w:sz w:val="24"/>
          <w:szCs w:val="24"/>
        </w:rPr>
        <w:t>八、</w:t>
      </w:r>
      <w:r>
        <w:rPr>
          <w:sz w:val="24"/>
          <w:szCs w:val="24"/>
        </w:rPr>
        <w:t>随公司业务的发展，公司基本政策和有关管理制度可能得以更新，在上述情况下，以更新</w:t>
      </w:r>
      <w:r>
        <w:rPr>
          <w:rFonts w:hint="eastAsia"/>
          <w:sz w:val="24"/>
          <w:szCs w:val="24"/>
        </w:rPr>
        <w:t>后的内容要求为准。</w:t>
      </w:r>
    </w:p>
    <w:p>
      <w:pPr>
        <w:widowControl/>
        <w:ind w:firstLine="480" w:firstLineChars="200"/>
        <w:rPr>
          <w:sz w:val="24"/>
          <w:szCs w:val="24"/>
        </w:rPr>
      </w:pPr>
      <w:r>
        <w:rPr>
          <w:rFonts w:hint="eastAsia"/>
          <w:sz w:val="24"/>
          <w:szCs w:val="24"/>
        </w:rPr>
        <w:t>九、本</w:t>
      </w:r>
      <w:r>
        <w:rPr>
          <w:sz w:val="24"/>
          <w:szCs w:val="24"/>
        </w:rPr>
        <w:t>手册经总经理批准</w:t>
      </w:r>
      <w:r>
        <w:rPr>
          <w:rFonts w:hint="eastAsia"/>
          <w:sz w:val="24"/>
          <w:szCs w:val="24"/>
        </w:rPr>
        <w:t>，</w:t>
      </w:r>
      <w:r>
        <w:rPr>
          <w:sz w:val="24"/>
          <w:szCs w:val="24"/>
          <w:shd w:val="clear" w:color="auto" w:fill="auto"/>
        </w:rPr>
        <w:t>于</w:t>
      </w:r>
      <w:r>
        <w:rPr>
          <w:rFonts w:hint="eastAsia"/>
          <w:sz w:val="24"/>
          <w:szCs w:val="24"/>
          <w:shd w:val="clear" w:color="auto" w:fill="auto"/>
          <w:lang w:val="en-US" w:eastAsia="zh-CN"/>
        </w:rPr>
        <w:t>2026</w:t>
      </w:r>
      <w:r>
        <w:rPr>
          <w:sz w:val="24"/>
          <w:szCs w:val="24"/>
          <w:shd w:val="clear" w:color="auto" w:fill="auto"/>
        </w:rPr>
        <w:t>年</w:t>
      </w:r>
      <w:r>
        <w:rPr>
          <w:rFonts w:hint="eastAsia"/>
          <w:sz w:val="24"/>
          <w:szCs w:val="24"/>
          <w:shd w:val="clear" w:color="auto" w:fill="auto"/>
          <w:lang w:val="en-US" w:eastAsia="zh-CN"/>
        </w:rPr>
        <w:t>3</w:t>
      </w:r>
      <w:r>
        <w:rPr>
          <w:sz w:val="24"/>
          <w:szCs w:val="24"/>
          <w:shd w:val="clear" w:color="auto" w:fill="auto"/>
        </w:rPr>
        <w:t>月</w:t>
      </w:r>
      <w:r>
        <w:rPr>
          <w:rFonts w:hint="eastAsia"/>
          <w:sz w:val="24"/>
          <w:szCs w:val="24"/>
          <w:shd w:val="clear" w:color="auto" w:fill="auto"/>
          <w:lang w:val="en-US" w:eastAsia="zh-CN"/>
        </w:rPr>
        <w:t>1</w:t>
      </w:r>
      <w:r>
        <w:rPr>
          <w:sz w:val="24"/>
          <w:szCs w:val="24"/>
          <w:shd w:val="clear" w:color="auto" w:fill="auto"/>
        </w:rPr>
        <w:t>日起</w:t>
      </w:r>
      <w:r>
        <w:rPr>
          <w:sz w:val="24"/>
          <w:szCs w:val="24"/>
        </w:rPr>
        <w:t>执行。</w:t>
      </w:r>
    </w:p>
    <w:p>
      <w:pPr>
        <w:widowControl/>
        <w:jc w:val="center"/>
        <w:rPr>
          <w:rFonts w:ascii="黑体" w:hAnsi="黑体" w:eastAsia="黑体" w:cs="Segoe UI Symbol"/>
          <w:sz w:val="32"/>
          <w:szCs w:val="32"/>
        </w:rPr>
      </w:pPr>
      <w:r>
        <w:rPr>
          <w:rFonts w:hint="eastAsia" w:ascii="黑体" w:hAnsi="黑体" w:eastAsia="黑体" w:cs="Segoe UI Symbol"/>
          <w:sz w:val="32"/>
          <w:szCs w:val="32"/>
        </w:rPr>
        <w:t>第二章  公司简介</w:t>
      </w:r>
    </w:p>
    <w:p>
      <w:pPr>
        <w:widowControl/>
        <w:ind w:firstLine="480" w:firstLineChars="200"/>
        <w:rPr>
          <w:sz w:val="24"/>
          <w:szCs w:val="24"/>
        </w:rPr>
      </w:pPr>
      <w:r>
        <w:rPr>
          <w:rFonts w:hint="eastAsia"/>
          <w:sz w:val="24"/>
          <w:szCs w:val="24"/>
        </w:rPr>
        <w:t>武汉永硕昌达金属制品有限公司成立于2017</w:t>
      </w:r>
      <w:r>
        <w:rPr>
          <w:sz w:val="24"/>
          <w:szCs w:val="24"/>
        </w:rPr>
        <w:t>年</w:t>
      </w:r>
      <w:r>
        <w:rPr>
          <w:rFonts w:hint="eastAsia"/>
          <w:sz w:val="24"/>
          <w:szCs w:val="24"/>
        </w:rPr>
        <w:t>，</w:t>
      </w:r>
      <w:r>
        <w:rPr>
          <w:sz w:val="24"/>
          <w:szCs w:val="24"/>
        </w:rPr>
        <w:t>坐落于</w:t>
      </w:r>
      <w:r>
        <w:rPr>
          <w:rFonts w:hint="eastAsia"/>
          <w:sz w:val="24"/>
          <w:szCs w:val="24"/>
        </w:rPr>
        <w:t>武汉市</w:t>
      </w:r>
      <w:r>
        <w:rPr>
          <w:rFonts w:hint="eastAsia"/>
          <w:sz w:val="24"/>
          <w:szCs w:val="24"/>
          <w:lang w:val="en-US" w:eastAsia="zh-CN"/>
        </w:rPr>
        <w:t>长江新</w:t>
      </w:r>
      <w:r>
        <w:rPr>
          <w:rFonts w:hint="eastAsia"/>
          <w:sz w:val="24"/>
          <w:szCs w:val="24"/>
        </w:rPr>
        <w:t>区</w:t>
      </w:r>
      <w:r>
        <w:rPr>
          <w:rFonts w:hint="eastAsia"/>
          <w:sz w:val="24"/>
          <w:szCs w:val="24"/>
          <w:lang w:val="en-US" w:eastAsia="zh-CN"/>
        </w:rPr>
        <w:t>六指街</w:t>
      </w:r>
      <w:r>
        <w:rPr>
          <w:rFonts w:hint="eastAsia"/>
          <w:sz w:val="24"/>
          <w:szCs w:val="24"/>
        </w:rPr>
        <w:t>甘棠</w:t>
      </w:r>
      <w:r>
        <w:rPr>
          <w:sz w:val="24"/>
          <w:szCs w:val="24"/>
        </w:rPr>
        <w:t>工业园</w:t>
      </w:r>
      <w:r>
        <w:rPr>
          <w:rFonts w:hint="eastAsia"/>
          <w:sz w:val="24"/>
          <w:szCs w:val="24"/>
        </w:rPr>
        <w:t>，</w:t>
      </w:r>
      <w:r>
        <w:rPr>
          <w:sz w:val="24"/>
          <w:szCs w:val="24"/>
        </w:rPr>
        <w:t>是一家</w:t>
      </w:r>
      <w:r>
        <w:rPr>
          <w:rFonts w:hint="eastAsia"/>
          <w:sz w:val="24"/>
          <w:szCs w:val="24"/>
          <w:lang w:val="en-US" w:eastAsia="zh-CN"/>
        </w:rPr>
        <w:t>集仓储、货架及物流设备和相关配套产品研发、制造、销售、安装及服务与一体的</w:t>
      </w:r>
      <w:r>
        <w:rPr>
          <w:sz w:val="24"/>
          <w:szCs w:val="24"/>
        </w:rPr>
        <w:t>专业</w:t>
      </w:r>
      <w:r>
        <w:rPr>
          <w:rFonts w:hint="eastAsia"/>
          <w:sz w:val="24"/>
          <w:szCs w:val="24"/>
        </w:rPr>
        <w:t>制造</w:t>
      </w:r>
      <w:r>
        <w:rPr>
          <w:sz w:val="24"/>
          <w:szCs w:val="24"/>
        </w:rPr>
        <w:t>企业，主要</w:t>
      </w:r>
      <w:r>
        <w:rPr>
          <w:rFonts w:hint="eastAsia"/>
          <w:sz w:val="24"/>
          <w:szCs w:val="24"/>
        </w:rPr>
        <w:t>制造</w:t>
      </w:r>
      <w:r>
        <w:rPr>
          <w:rFonts w:hint="eastAsia"/>
          <w:sz w:val="24"/>
          <w:szCs w:val="24"/>
          <w:lang w:val="en-US" w:eastAsia="zh-CN"/>
        </w:rPr>
        <w:t>仓储</w:t>
      </w:r>
      <w:r>
        <w:rPr>
          <w:rFonts w:hint="eastAsia"/>
          <w:sz w:val="24"/>
          <w:szCs w:val="24"/>
        </w:rPr>
        <w:t>货架</w:t>
      </w:r>
      <w:r>
        <w:rPr>
          <w:sz w:val="24"/>
          <w:szCs w:val="24"/>
        </w:rPr>
        <w:t>、</w:t>
      </w:r>
      <w:r>
        <w:rPr>
          <w:rFonts w:hint="eastAsia"/>
          <w:sz w:val="24"/>
          <w:szCs w:val="24"/>
        </w:rPr>
        <w:t>货运中心储架</w:t>
      </w:r>
      <w:r>
        <w:rPr>
          <w:sz w:val="24"/>
          <w:szCs w:val="24"/>
        </w:rPr>
        <w:t>、</w:t>
      </w:r>
      <w:r>
        <w:rPr>
          <w:rFonts w:hint="eastAsia"/>
          <w:sz w:val="24"/>
          <w:szCs w:val="24"/>
        </w:rPr>
        <w:t>海关货架等</w:t>
      </w:r>
      <w:r>
        <w:rPr>
          <w:rFonts w:hint="eastAsia"/>
          <w:sz w:val="24"/>
          <w:szCs w:val="24"/>
          <w:lang w:val="en-US" w:eastAsia="zh-CN"/>
        </w:rPr>
        <w:t>金属</w:t>
      </w:r>
      <w:r>
        <w:rPr>
          <w:rFonts w:hint="eastAsia"/>
          <w:sz w:val="24"/>
          <w:szCs w:val="24"/>
        </w:rPr>
        <w:t>制品</w:t>
      </w:r>
      <w:r>
        <w:rPr>
          <w:sz w:val="24"/>
          <w:szCs w:val="24"/>
        </w:rPr>
        <w:t>，产品涵盖</w:t>
      </w:r>
      <w:r>
        <w:rPr>
          <w:rFonts w:hint="eastAsia"/>
          <w:sz w:val="24"/>
          <w:szCs w:val="24"/>
          <w:lang w:val="en-US" w:eastAsia="zh-CN"/>
        </w:rPr>
        <w:t>物料周转容器、超市货架</w:t>
      </w:r>
      <w:r>
        <w:rPr>
          <w:sz w:val="24"/>
          <w:szCs w:val="24"/>
        </w:rPr>
        <w:t>的生产及</w:t>
      </w:r>
      <w:r>
        <w:rPr>
          <w:rFonts w:hint="eastAsia"/>
          <w:sz w:val="24"/>
          <w:szCs w:val="24"/>
          <w:lang w:val="en-US" w:eastAsia="zh-CN"/>
        </w:rPr>
        <w:t>销售</w:t>
      </w:r>
      <w:r>
        <w:rPr>
          <w:sz w:val="24"/>
          <w:szCs w:val="24"/>
        </w:rPr>
        <w:t>。</w:t>
      </w:r>
    </w:p>
    <w:p>
      <w:pPr>
        <w:widowControl/>
        <w:ind w:firstLine="480" w:firstLineChars="200"/>
        <w:rPr>
          <w:rFonts w:hint="eastAsia"/>
          <w:sz w:val="24"/>
          <w:szCs w:val="24"/>
          <w:lang w:val="en-US" w:eastAsia="zh-CN"/>
        </w:rPr>
      </w:pPr>
      <w:r>
        <w:rPr>
          <w:rFonts w:hint="eastAsia"/>
          <w:sz w:val="24"/>
          <w:szCs w:val="24"/>
          <w:lang w:val="en-US" w:eastAsia="zh-CN"/>
        </w:rPr>
        <w:t>现由于生产需求，重新设立湖北永硕昌达金属制品有限公司，位于湖北省咸宁市咸安区向阳湖镇绿山村凤凰工业园竹产业园横三路七号。且湖北永硕昌达金属制品有限公司咸宁工厂的生产能力投入远大于武汉工厂。</w:t>
      </w:r>
    </w:p>
    <w:p>
      <w:pPr>
        <w:widowControl/>
        <w:ind w:firstLine="480" w:firstLineChars="200"/>
        <w:rPr>
          <w:sz w:val="24"/>
          <w:szCs w:val="24"/>
        </w:rPr>
      </w:pPr>
      <w:r>
        <w:rPr>
          <w:rFonts w:hint="eastAsia"/>
          <w:sz w:val="24"/>
          <w:szCs w:val="24"/>
        </w:rPr>
        <w:t>公司规划用地共</w:t>
      </w:r>
      <w:r>
        <w:rPr>
          <w:rFonts w:hint="eastAsia"/>
          <w:sz w:val="24"/>
          <w:szCs w:val="24"/>
          <w:lang w:val="en-US" w:eastAsia="zh-CN"/>
        </w:rPr>
        <w:t>18000</w:t>
      </w:r>
      <w:r>
        <w:rPr>
          <w:sz w:val="24"/>
          <w:szCs w:val="24"/>
        </w:rPr>
        <w:t>余平方米，</w:t>
      </w:r>
      <w:r>
        <w:rPr>
          <w:rFonts w:hint="eastAsia"/>
          <w:sz w:val="24"/>
          <w:szCs w:val="24"/>
          <w:shd w:val="clear" w:color="auto" w:fill="auto"/>
        </w:rPr>
        <w:t>拥</w:t>
      </w:r>
      <w:r>
        <w:rPr>
          <w:sz w:val="24"/>
          <w:szCs w:val="24"/>
          <w:shd w:val="clear" w:color="auto" w:fill="auto"/>
        </w:rPr>
        <w:t>有国内最先进设备的</w:t>
      </w:r>
      <w:r>
        <w:rPr>
          <w:rFonts w:hint="eastAsia"/>
          <w:sz w:val="24"/>
          <w:szCs w:val="24"/>
          <w:shd w:val="clear" w:color="auto" w:fill="auto"/>
          <w:lang w:val="en-US" w:eastAsia="zh-CN"/>
        </w:rPr>
        <w:t>3</w:t>
      </w:r>
      <w:r>
        <w:rPr>
          <w:sz w:val="24"/>
          <w:szCs w:val="24"/>
          <w:shd w:val="clear" w:color="auto" w:fill="auto"/>
        </w:rPr>
        <w:t>条</w:t>
      </w:r>
      <w:r>
        <w:rPr>
          <w:rFonts w:hint="eastAsia"/>
          <w:sz w:val="24"/>
          <w:szCs w:val="24"/>
          <w:shd w:val="clear" w:color="auto" w:fill="auto"/>
          <w:lang w:val="en-US" w:eastAsia="zh-CN"/>
        </w:rPr>
        <w:t>金属层板</w:t>
      </w:r>
      <w:r>
        <w:rPr>
          <w:sz w:val="24"/>
          <w:szCs w:val="24"/>
          <w:shd w:val="clear" w:color="auto" w:fill="auto"/>
        </w:rPr>
        <w:t>智能化生产线，</w:t>
      </w:r>
      <w:r>
        <w:rPr>
          <w:rFonts w:hint="eastAsia"/>
          <w:sz w:val="24"/>
          <w:szCs w:val="24"/>
          <w:shd w:val="clear" w:color="auto" w:fill="auto"/>
          <w:lang w:val="en-US" w:eastAsia="zh-CN"/>
        </w:rPr>
        <w:t>成</w:t>
      </w:r>
      <w:r>
        <w:rPr>
          <w:sz w:val="24"/>
          <w:szCs w:val="24"/>
          <w:shd w:val="clear" w:color="auto" w:fill="auto"/>
        </w:rPr>
        <w:t>套计算机集成控制的生产系统</w:t>
      </w:r>
      <w:r>
        <w:rPr>
          <w:rFonts w:hint="eastAsia"/>
          <w:sz w:val="24"/>
          <w:szCs w:val="24"/>
          <w:shd w:val="clear" w:color="auto" w:fill="auto"/>
          <w:lang w:val="en-US" w:eastAsia="zh-CN"/>
        </w:rPr>
        <w:t>和智慧工业机器人</w:t>
      </w:r>
      <w:r>
        <w:rPr>
          <w:sz w:val="24"/>
          <w:szCs w:val="24"/>
          <w:shd w:val="clear" w:color="auto" w:fill="auto"/>
        </w:rPr>
        <w:t>。</w:t>
      </w:r>
      <w:r>
        <w:rPr>
          <w:rFonts w:hint="eastAsia"/>
          <w:sz w:val="24"/>
          <w:szCs w:val="24"/>
          <w:shd w:val="clear" w:color="auto" w:fill="auto"/>
          <w:lang w:val="en-US" w:eastAsia="zh-CN"/>
        </w:rPr>
        <w:t>20</w:t>
      </w:r>
      <w:r>
        <w:rPr>
          <w:sz w:val="24"/>
          <w:szCs w:val="24"/>
          <w:shd w:val="clear" w:color="auto" w:fill="auto"/>
        </w:rPr>
        <w:t>条重钢智能化生产线及</w:t>
      </w:r>
      <w:r>
        <w:rPr>
          <w:rFonts w:hint="eastAsia"/>
          <w:sz w:val="24"/>
          <w:szCs w:val="24"/>
          <w:shd w:val="clear" w:color="auto" w:fill="auto"/>
          <w:lang w:val="en-US" w:eastAsia="zh-CN"/>
        </w:rPr>
        <w:t>立柱、脚片、方管</w:t>
      </w:r>
      <w:r>
        <w:rPr>
          <w:sz w:val="24"/>
          <w:szCs w:val="24"/>
          <w:shd w:val="clear" w:color="auto" w:fill="auto"/>
        </w:rPr>
        <w:t>标准化生产线</w:t>
      </w:r>
      <w:r>
        <w:rPr>
          <w:rFonts w:hint="eastAsia"/>
          <w:sz w:val="24"/>
          <w:szCs w:val="24"/>
          <w:shd w:val="clear" w:color="auto" w:fill="auto"/>
          <w:lang w:eastAsia="zh-CN"/>
        </w:rPr>
        <w:t>、</w:t>
      </w:r>
      <w:r>
        <w:rPr>
          <w:rFonts w:hint="eastAsia"/>
          <w:sz w:val="24"/>
          <w:szCs w:val="24"/>
          <w:shd w:val="clear" w:color="auto" w:fill="auto"/>
          <w:lang w:val="en-US" w:eastAsia="zh-CN"/>
        </w:rPr>
        <w:t>3条全自动无尘涂装生产设备等，</w:t>
      </w:r>
      <w:r>
        <w:rPr>
          <w:sz w:val="24"/>
          <w:szCs w:val="24"/>
        </w:rPr>
        <w:t>现代化的生产基地，先进的生产设备与科学的管理机制，充分构建起</w:t>
      </w:r>
      <w:r>
        <w:rPr>
          <w:rFonts w:hint="eastAsia"/>
          <w:sz w:val="24"/>
          <w:szCs w:val="24"/>
        </w:rPr>
        <w:t>永硕</w:t>
      </w:r>
      <w:r>
        <w:rPr>
          <w:rFonts w:hint="eastAsia"/>
          <w:sz w:val="24"/>
          <w:szCs w:val="24"/>
          <w:lang w:val="en-US" w:eastAsia="zh-CN"/>
        </w:rPr>
        <w:t>昌达金属制品</w:t>
      </w:r>
      <w:r>
        <w:rPr>
          <w:sz w:val="24"/>
          <w:szCs w:val="24"/>
        </w:rPr>
        <w:t>可靠的精湛工艺、技术创新、质量保障体系，奠定了公司发展的坚实基础。</w:t>
      </w:r>
    </w:p>
    <w:p>
      <w:pPr>
        <w:widowControl/>
        <w:ind w:firstLine="480" w:firstLineChars="200"/>
        <w:rPr>
          <w:sz w:val="24"/>
          <w:szCs w:val="24"/>
        </w:rPr>
      </w:pPr>
      <w:r>
        <w:rPr>
          <w:rFonts w:hint="eastAsia"/>
          <w:sz w:val="24"/>
          <w:szCs w:val="24"/>
        </w:rPr>
        <w:t>人才兴企，铸就品牌。自成立以来，公司围绕建立现代企业机制，通过持续实施引智工程，逐步建立起一支稳定的高素质技术水准专业团队。公司现有员工</w:t>
      </w:r>
      <w:r>
        <w:rPr>
          <w:rFonts w:hint="eastAsia"/>
          <w:sz w:val="24"/>
          <w:szCs w:val="24"/>
          <w:shd w:val="pct10" w:color="auto" w:fill="FFFFFF"/>
        </w:rPr>
        <w:t xml:space="preserve">   </w:t>
      </w:r>
      <w:r>
        <w:rPr>
          <w:rFonts w:hint="eastAsia"/>
          <w:sz w:val="24"/>
          <w:szCs w:val="24"/>
          <w:shd w:val="clear" w:color="auto" w:fill="auto"/>
          <w:lang w:val="en-US" w:eastAsia="zh-CN"/>
        </w:rPr>
        <w:t>64</w:t>
      </w:r>
      <w:r>
        <w:rPr>
          <w:sz w:val="24"/>
          <w:szCs w:val="24"/>
        </w:rPr>
        <w:t>余人，生产及管理人员</w:t>
      </w:r>
      <w:r>
        <w:rPr>
          <w:rFonts w:hint="eastAsia"/>
          <w:sz w:val="24"/>
          <w:szCs w:val="24"/>
          <w:shd w:val="clear" w:color="auto" w:fill="auto"/>
          <w:lang w:val="en-US" w:eastAsia="zh-CN"/>
        </w:rPr>
        <w:t>58</w:t>
      </w:r>
      <w:r>
        <w:rPr>
          <w:sz w:val="24"/>
          <w:szCs w:val="24"/>
        </w:rPr>
        <w:t>人，其中，中、高级工程师</w:t>
      </w:r>
      <w:r>
        <w:rPr>
          <w:rFonts w:hint="eastAsia"/>
          <w:sz w:val="24"/>
          <w:szCs w:val="24"/>
          <w:shd w:val="clear" w:color="auto" w:fill="auto"/>
          <w:lang w:val="en-US" w:eastAsia="zh-CN"/>
        </w:rPr>
        <w:t>6</w:t>
      </w:r>
      <w:r>
        <w:rPr>
          <w:sz w:val="24"/>
          <w:szCs w:val="24"/>
        </w:rPr>
        <w:t>人。人才战略，为公司的超常规发展注入了强劲的后发优势。</w:t>
      </w:r>
    </w:p>
    <w:p>
      <w:pPr>
        <w:widowControl/>
        <w:ind w:firstLine="480" w:firstLineChars="200"/>
        <w:rPr>
          <w:rFonts w:hint="eastAsia"/>
          <w:lang w:val="en-US" w:eastAsia="zh-CN"/>
        </w:rPr>
      </w:pPr>
      <w:r>
        <w:rPr>
          <w:rFonts w:hint="eastAsia"/>
          <w:sz w:val="24"/>
          <w:szCs w:val="24"/>
        </w:rPr>
        <w:t>雄厚的技术与人才实力，赢得了客户的深厚信赖，获得了政府部门的高度认可。公司承制的十堰东风公司零配件储货架、湖南橡塑国营厂储货架、武汉方舱医院钢结构房梁架、河南商丘海关</w:t>
      </w:r>
      <w:r>
        <w:rPr>
          <w:rFonts w:hint="eastAsia"/>
          <w:sz w:val="24"/>
          <w:szCs w:val="24"/>
          <w:lang w:val="en-US" w:eastAsia="zh-CN"/>
        </w:rPr>
        <w:t>存</w:t>
      </w:r>
      <w:r>
        <w:rPr>
          <w:rFonts w:hint="eastAsia"/>
          <w:sz w:val="24"/>
          <w:szCs w:val="24"/>
        </w:rPr>
        <w:t>储货架、南昌江铃汽车储货架、国药控股黄冈、赤壁项目储货架、武汉米其林仓库、宜昌化工储货架、国灸科技储货架、富士康储货架、武汉卫星基地、中国中车地铁制造基地储货架、襄阳欢乐谷钢构、别克昂科威配件中心储货架等一大批各类</w:t>
      </w:r>
      <w:r>
        <w:rPr>
          <w:rFonts w:hint="eastAsia"/>
          <w:sz w:val="24"/>
          <w:szCs w:val="24"/>
          <w:lang w:val="en-US" w:eastAsia="zh-CN"/>
        </w:rPr>
        <w:t>金属</w:t>
      </w:r>
      <w:r>
        <w:rPr>
          <w:rFonts w:hint="eastAsia"/>
          <w:sz w:val="24"/>
          <w:szCs w:val="24"/>
        </w:rPr>
        <w:t>结构优质产品、工程，缔造了“永硕”卓尔不群的品牌知名度和美誉度。</w:t>
      </w:r>
    </w:p>
    <w:p>
      <w:pPr>
        <w:widowControl/>
        <w:ind w:firstLine="480" w:firstLineChars="200"/>
        <w:rPr>
          <w:sz w:val="24"/>
          <w:szCs w:val="24"/>
        </w:rPr>
        <w:sectPr>
          <w:pgSz w:w="11906" w:h="16838"/>
          <w:pgMar w:top="1440" w:right="1800" w:bottom="1440" w:left="1800" w:header="851" w:footer="992" w:gutter="0"/>
          <w:pgNumType w:start="0" w:chapStyle="1"/>
          <w:cols w:space="425" w:num="1"/>
          <w:titlePg/>
          <w:docGrid w:type="lines" w:linePitch="312" w:charSpace="0"/>
        </w:sectPr>
      </w:pPr>
      <w:r>
        <w:rPr>
          <w:rFonts w:hint="eastAsia"/>
          <w:sz w:val="24"/>
          <w:szCs w:val="24"/>
        </w:rPr>
        <w:t>追求长久不变的卓越与优秀，牢牢立足以品质赢得信赖的发展理念，始终秉持务实、创新、开拓、进取的企业精神，强力助推武汉永硕昌达金属制品有限公司砥砺前行，朝着争创国内行业一流企业的发展目标稳健迈进，开拓奋进的“永硕”正成为业界冉冉升起的一颗璀璨之星。</w:t>
      </w:r>
    </w:p>
    <w:p>
      <w:pPr>
        <w:jc w:val="center"/>
        <w:rPr>
          <w:rFonts w:ascii="黑体" w:hAnsi="黑体" w:eastAsia="黑体" w:cs="Segoe UI Symbol"/>
          <w:sz w:val="32"/>
          <w:szCs w:val="32"/>
        </w:rPr>
      </w:pPr>
      <w:r>
        <w:rPr>
          <w:rFonts w:hint="eastAsia" w:ascii="黑体" w:hAnsi="黑体" w:eastAsia="黑体" w:cs="Segoe UI Symbol"/>
          <w:sz w:val="32"/>
          <w:szCs w:val="32"/>
        </w:rPr>
        <w:t>第三章  公司组织结构图</w:t>
      </w:r>
    </w:p>
    <w:p>
      <w:pPr>
        <w:widowControl/>
        <w:jc w:val="left"/>
        <w:rPr>
          <w:b/>
          <w:bCs/>
          <w:sz w:val="24"/>
          <w:szCs w:val="24"/>
        </w:rPr>
      </w:pPr>
      <w:r>
        <w:rPr>
          <w:b/>
          <w:bCs/>
          <w:sz w:val="24"/>
          <w:szCs w:val="24"/>
        </w:rPr>
        <w:drawing>
          <wp:anchor distT="0" distB="0" distL="114300" distR="114300" simplePos="0" relativeHeight="251665408" behindDoc="1" locked="0" layoutInCell="1" allowOverlap="1">
            <wp:simplePos x="0" y="0"/>
            <wp:positionH relativeFrom="column">
              <wp:posOffset>-23495</wp:posOffset>
            </wp:positionH>
            <wp:positionV relativeFrom="paragraph">
              <wp:posOffset>80010</wp:posOffset>
            </wp:positionV>
            <wp:extent cx="5273675" cy="2261870"/>
            <wp:effectExtent l="0" t="0" r="3175" b="5080"/>
            <wp:wrapTight wrapText="bothSides">
              <wp:wrapPolygon>
                <wp:start x="0" y="0"/>
                <wp:lineTo x="0" y="21467"/>
                <wp:lineTo x="21535" y="21467"/>
                <wp:lineTo x="21535" y="0"/>
                <wp:lineTo x="0" y="0"/>
              </wp:wrapPolygon>
            </wp:wrapTight>
            <wp:docPr id="2" name="图片 2" descr="组织架构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组织架构图(1)"/>
                    <pic:cNvPicPr>
                      <a:picLocks noChangeAspect="1"/>
                    </pic:cNvPicPr>
                  </pic:nvPicPr>
                  <pic:blipFill>
                    <a:blip r:embed="rId9"/>
                    <a:stretch>
                      <a:fillRect/>
                    </a:stretch>
                  </pic:blipFill>
                  <pic:spPr>
                    <a:xfrm>
                      <a:off x="0" y="0"/>
                      <a:ext cx="5273675" cy="2261870"/>
                    </a:xfrm>
                    <a:prstGeom prst="rect">
                      <a:avLst/>
                    </a:prstGeom>
                  </pic:spPr>
                </pic:pic>
              </a:graphicData>
            </a:graphic>
          </wp:anchor>
        </w:drawing>
      </w:r>
      <w:r>
        <w:rPr>
          <w:rFonts w:hint="eastAsia"/>
          <w:b/>
          <w:bCs/>
          <w:sz w:val="24"/>
          <w:szCs w:val="24"/>
        </w:rPr>
        <w:t>组织管理原则：</w:t>
      </w:r>
    </w:p>
    <w:p>
      <w:pPr>
        <w:pStyle w:val="21"/>
        <w:widowControl/>
        <w:numPr>
          <w:ilvl w:val="0"/>
          <w:numId w:val="1"/>
        </w:numPr>
        <w:ind w:firstLineChars="0"/>
        <w:jc w:val="left"/>
        <w:rPr>
          <w:sz w:val="24"/>
          <w:szCs w:val="24"/>
        </w:rPr>
      </w:pPr>
      <w:r>
        <w:rPr>
          <w:sz w:val="24"/>
          <w:szCs w:val="24"/>
        </w:rPr>
        <w:t>集权与分</w:t>
      </w:r>
      <w:r>
        <w:rPr>
          <w:rFonts w:hint="eastAsia"/>
          <w:sz w:val="24"/>
          <w:szCs w:val="24"/>
        </w:rPr>
        <w:t>权</w:t>
      </w:r>
      <w:r>
        <w:rPr>
          <w:sz w:val="24"/>
          <w:szCs w:val="24"/>
        </w:rPr>
        <w:t>相结合原则</w:t>
      </w:r>
      <w:r>
        <w:rPr>
          <w:rFonts w:hint="eastAsia"/>
          <w:sz w:val="24"/>
          <w:szCs w:val="24"/>
        </w:rPr>
        <w:t>：</w:t>
      </w:r>
      <w:r>
        <w:rPr>
          <w:sz w:val="24"/>
          <w:szCs w:val="24"/>
        </w:rPr>
        <w:t>统一领导、分级管理</w:t>
      </w:r>
      <w:r>
        <w:rPr>
          <w:rFonts w:hint="eastAsia"/>
          <w:sz w:val="24"/>
          <w:szCs w:val="24"/>
        </w:rPr>
        <w:t>；</w:t>
      </w:r>
    </w:p>
    <w:p>
      <w:pPr>
        <w:pStyle w:val="21"/>
        <w:widowControl/>
        <w:numPr>
          <w:ilvl w:val="0"/>
          <w:numId w:val="1"/>
        </w:numPr>
        <w:ind w:firstLineChars="0"/>
        <w:jc w:val="left"/>
        <w:rPr>
          <w:sz w:val="24"/>
          <w:szCs w:val="24"/>
        </w:rPr>
      </w:pPr>
      <w:r>
        <w:rPr>
          <w:sz w:val="24"/>
          <w:szCs w:val="24"/>
        </w:rPr>
        <w:t>命令指挥统一原则</w:t>
      </w:r>
      <w:r>
        <w:rPr>
          <w:rFonts w:hint="eastAsia"/>
          <w:sz w:val="24"/>
          <w:szCs w:val="24"/>
        </w:rPr>
        <w:t>：</w:t>
      </w:r>
      <w:r>
        <w:rPr>
          <w:sz w:val="24"/>
          <w:szCs w:val="24"/>
        </w:rPr>
        <w:t>下级组织只接受一个上级组织的命令和指挥</w:t>
      </w:r>
      <w:r>
        <w:rPr>
          <w:rFonts w:hint="eastAsia"/>
          <w:sz w:val="24"/>
          <w:szCs w:val="24"/>
        </w:rPr>
        <w:t>，</w:t>
      </w:r>
      <w:r>
        <w:rPr>
          <w:sz w:val="24"/>
          <w:szCs w:val="24"/>
        </w:rPr>
        <w:t>个人只对一个上级</w:t>
      </w:r>
      <w:r>
        <w:rPr>
          <w:rFonts w:hint="eastAsia"/>
          <w:sz w:val="24"/>
          <w:szCs w:val="24"/>
        </w:rPr>
        <w:t>汇报工作的原则；</w:t>
      </w:r>
    </w:p>
    <w:p>
      <w:pPr>
        <w:pStyle w:val="21"/>
        <w:widowControl/>
        <w:numPr>
          <w:ilvl w:val="0"/>
          <w:numId w:val="1"/>
        </w:numPr>
        <w:ind w:firstLineChars="0"/>
        <w:jc w:val="left"/>
        <w:rPr>
          <w:sz w:val="24"/>
          <w:szCs w:val="24"/>
        </w:rPr>
      </w:pPr>
      <w:r>
        <w:rPr>
          <w:sz w:val="24"/>
          <w:szCs w:val="24"/>
        </w:rPr>
        <w:t>责权利相对应原则</w:t>
      </w:r>
      <w:r>
        <w:rPr>
          <w:rFonts w:hint="eastAsia"/>
          <w:sz w:val="24"/>
          <w:szCs w:val="24"/>
        </w:rPr>
        <w:t>：</w:t>
      </w:r>
      <w:r>
        <w:rPr>
          <w:sz w:val="24"/>
          <w:szCs w:val="24"/>
        </w:rPr>
        <w:t>责任明确、权利适当、利益合理</w:t>
      </w:r>
      <w:r>
        <w:rPr>
          <w:rFonts w:hint="eastAsia"/>
          <w:sz w:val="24"/>
          <w:szCs w:val="24"/>
        </w:rPr>
        <w:t>；</w:t>
      </w:r>
    </w:p>
    <w:p>
      <w:pPr>
        <w:pStyle w:val="21"/>
        <w:widowControl/>
        <w:numPr>
          <w:ilvl w:val="0"/>
          <w:numId w:val="1"/>
        </w:numPr>
        <w:ind w:firstLineChars="0"/>
        <w:jc w:val="left"/>
        <w:rPr>
          <w:sz w:val="24"/>
          <w:szCs w:val="24"/>
        </w:rPr>
      </w:pPr>
      <w:r>
        <w:rPr>
          <w:sz w:val="24"/>
          <w:szCs w:val="24"/>
        </w:rPr>
        <w:t>执行和监督分设原则</w:t>
      </w:r>
      <w:r>
        <w:rPr>
          <w:rFonts w:hint="eastAsia"/>
          <w:sz w:val="24"/>
          <w:szCs w:val="24"/>
        </w:rPr>
        <w:t>：</w:t>
      </w:r>
      <w:r>
        <w:rPr>
          <w:sz w:val="24"/>
          <w:szCs w:val="24"/>
        </w:rPr>
        <w:t>监督要公正客观，必须不直接参与执行</w:t>
      </w:r>
      <w:r>
        <w:rPr>
          <w:rFonts w:hint="eastAsia"/>
          <w:sz w:val="24"/>
          <w:szCs w:val="24"/>
        </w:rPr>
        <w:t>：</w:t>
      </w:r>
    </w:p>
    <w:p>
      <w:pPr>
        <w:pStyle w:val="21"/>
        <w:widowControl/>
        <w:numPr>
          <w:ilvl w:val="0"/>
          <w:numId w:val="1"/>
        </w:numPr>
        <w:ind w:firstLineChars="0"/>
        <w:jc w:val="left"/>
        <w:rPr>
          <w:sz w:val="24"/>
          <w:szCs w:val="24"/>
        </w:rPr>
      </w:pPr>
      <w:r>
        <w:rPr>
          <w:sz w:val="24"/>
          <w:szCs w:val="24"/>
        </w:rPr>
        <w:t>合理分工、团结协作</w:t>
      </w:r>
      <w:r>
        <w:rPr>
          <w:rFonts w:hint="eastAsia"/>
          <w:sz w:val="24"/>
          <w:szCs w:val="24"/>
        </w:rPr>
        <w:t>；</w:t>
      </w:r>
    </w:p>
    <w:p>
      <w:pPr>
        <w:pStyle w:val="21"/>
        <w:widowControl/>
        <w:numPr>
          <w:ilvl w:val="0"/>
          <w:numId w:val="1"/>
        </w:numPr>
        <w:ind w:firstLineChars="0"/>
        <w:jc w:val="left"/>
        <w:rPr>
          <w:sz w:val="24"/>
          <w:szCs w:val="24"/>
        </w:rPr>
      </w:pPr>
      <w:r>
        <w:rPr>
          <w:sz w:val="24"/>
          <w:szCs w:val="24"/>
        </w:rPr>
        <w:t>组织的总目标至高无上，任何个人和团体利益不能置于组织利益之上。</w:t>
      </w:r>
    </w:p>
    <w:p>
      <w:pPr>
        <w:widowControl/>
        <w:jc w:val="left"/>
        <w:rPr>
          <w:sz w:val="24"/>
          <w:szCs w:val="24"/>
        </w:rPr>
      </w:pPr>
      <w:r>
        <w:rPr>
          <w:sz w:val="24"/>
          <w:szCs w:val="24"/>
        </w:rPr>
        <w:br w:type="page"/>
      </w:r>
    </w:p>
    <w:p>
      <w:pPr>
        <w:pStyle w:val="21"/>
        <w:ind w:left="723" w:firstLine="0" w:firstLineChars="0"/>
        <w:jc w:val="center"/>
        <w:rPr>
          <w:rFonts w:ascii="黑体" w:hAnsi="黑体" w:eastAsia="黑体" w:cs="Segoe UI Symbol"/>
          <w:sz w:val="32"/>
          <w:szCs w:val="32"/>
        </w:rPr>
      </w:pPr>
      <w:r>
        <w:rPr>
          <w:rFonts w:hint="eastAsia" w:ascii="黑体" w:hAnsi="黑体" w:eastAsia="黑体" w:cs="Segoe UI Symbol"/>
          <w:sz w:val="32"/>
          <w:szCs w:val="32"/>
        </w:rPr>
        <w:t>第四章  公司文化</w:t>
      </w:r>
    </w:p>
    <w:p>
      <w:pPr>
        <w:ind w:firstLine="480" w:firstLineChars="200"/>
        <w:rPr>
          <w:sz w:val="24"/>
          <w:szCs w:val="24"/>
        </w:rPr>
      </w:pPr>
      <w:r>
        <w:rPr>
          <w:rFonts w:hint="eastAsia"/>
          <w:sz w:val="24"/>
          <w:szCs w:val="24"/>
        </w:rPr>
        <w:t>我们是一支对客户充满责任感和激情的团队，我们崇尚学习、善于创新、精诚合作、真诚服务、提倡共赢，确保以最快的时间、最优的服务、最大限度地满足客户的需求，为客户制作最优的金属制品。</w:t>
      </w:r>
    </w:p>
    <w:p>
      <w:pPr>
        <w:ind w:firstLine="480" w:firstLineChars="200"/>
        <w:rPr>
          <w:b/>
          <w:bCs/>
          <w:sz w:val="24"/>
          <w:szCs w:val="24"/>
        </w:rPr>
      </w:pPr>
      <w:r>
        <w:rPr>
          <w:rFonts w:hint="eastAsia"/>
          <w:b/>
          <w:bCs/>
          <w:sz w:val="24"/>
          <w:szCs w:val="24"/>
        </w:rPr>
        <w:t>我们的使命</w:t>
      </w:r>
    </w:p>
    <w:p>
      <w:pPr>
        <w:pStyle w:val="21"/>
        <w:numPr>
          <w:ilvl w:val="0"/>
          <w:numId w:val="2"/>
        </w:numPr>
        <w:ind w:firstLineChars="0"/>
        <w:rPr>
          <w:sz w:val="24"/>
          <w:szCs w:val="24"/>
        </w:rPr>
      </w:pPr>
      <w:r>
        <w:rPr>
          <w:rFonts w:hint="eastAsia"/>
          <w:sz w:val="24"/>
          <w:szCs w:val="24"/>
        </w:rPr>
        <w:t>让客户对我们的产品用的舒心，用得放心</w:t>
      </w:r>
    </w:p>
    <w:p>
      <w:pPr>
        <w:ind w:firstLine="480" w:firstLineChars="200"/>
        <w:rPr>
          <w:b/>
          <w:bCs/>
          <w:sz w:val="24"/>
          <w:szCs w:val="24"/>
        </w:rPr>
      </w:pPr>
      <w:r>
        <w:rPr>
          <w:b/>
          <w:bCs/>
          <w:sz w:val="24"/>
          <w:szCs w:val="24"/>
        </w:rPr>
        <w:t>我们的愿景</w:t>
      </w:r>
    </w:p>
    <w:p>
      <w:pPr>
        <w:pStyle w:val="21"/>
        <w:numPr>
          <w:ilvl w:val="0"/>
          <w:numId w:val="3"/>
        </w:numPr>
        <w:ind w:firstLineChars="0"/>
        <w:rPr>
          <w:sz w:val="24"/>
          <w:szCs w:val="24"/>
        </w:rPr>
      </w:pPr>
      <w:r>
        <w:rPr>
          <w:rFonts w:hint="eastAsia"/>
          <w:sz w:val="24"/>
          <w:szCs w:val="24"/>
        </w:rPr>
        <w:t>做永续经营的高成长型企业</w:t>
      </w:r>
    </w:p>
    <w:p>
      <w:pPr>
        <w:ind w:firstLine="480" w:firstLineChars="200"/>
        <w:rPr>
          <w:b/>
          <w:bCs/>
          <w:sz w:val="24"/>
          <w:szCs w:val="24"/>
        </w:rPr>
      </w:pPr>
      <w:r>
        <w:rPr>
          <w:rFonts w:hint="eastAsia"/>
          <w:b/>
          <w:bCs/>
          <w:sz w:val="24"/>
          <w:szCs w:val="24"/>
        </w:rPr>
        <w:t>我们的核心价值观</w:t>
      </w:r>
    </w:p>
    <w:p>
      <w:pPr>
        <w:pStyle w:val="21"/>
        <w:numPr>
          <w:ilvl w:val="0"/>
          <w:numId w:val="4"/>
        </w:numPr>
        <w:ind w:firstLineChars="0"/>
        <w:rPr>
          <w:sz w:val="24"/>
          <w:szCs w:val="24"/>
        </w:rPr>
      </w:pPr>
      <w:r>
        <w:rPr>
          <w:rFonts w:hint="eastAsia"/>
          <w:sz w:val="24"/>
          <w:szCs w:val="24"/>
        </w:rPr>
        <w:t>以人为本   坚持诚信   力行变革   注重业绩</w:t>
      </w:r>
    </w:p>
    <w:p>
      <w:pPr>
        <w:ind w:firstLine="480" w:firstLineChars="200"/>
        <w:rPr>
          <w:b/>
          <w:bCs/>
          <w:sz w:val="24"/>
          <w:szCs w:val="24"/>
        </w:rPr>
      </w:pPr>
      <w:r>
        <w:rPr>
          <w:rFonts w:hint="eastAsia"/>
          <w:b/>
          <w:bCs/>
          <w:sz w:val="24"/>
          <w:szCs w:val="24"/>
        </w:rPr>
        <w:t>我们的经营理念</w:t>
      </w:r>
    </w:p>
    <w:p>
      <w:pPr>
        <w:pStyle w:val="21"/>
        <w:numPr>
          <w:ilvl w:val="0"/>
          <w:numId w:val="4"/>
        </w:numPr>
        <w:ind w:firstLineChars="0"/>
        <w:rPr>
          <w:sz w:val="24"/>
          <w:szCs w:val="24"/>
        </w:rPr>
      </w:pPr>
      <w:r>
        <w:rPr>
          <w:rFonts w:hint="eastAsia"/>
          <w:sz w:val="24"/>
          <w:szCs w:val="24"/>
        </w:rPr>
        <w:t xml:space="preserve">专注专业   </w:t>
      </w:r>
      <w:r>
        <w:rPr>
          <w:rFonts w:hint="eastAsia"/>
          <w:sz w:val="24"/>
          <w:szCs w:val="24"/>
          <w:lang w:val="en-US" w:eastAsia="zh-CN"/>
        </w:rPr>
        <w:t>目</w:t>
      </w:r>
      <w:r>
        <w:rPr>
          <w:rFonts w:hint="eastAsia"/>
          <w:sz w:val="24"/>
          <w:szCs w:val="24"/>
        </w:rPr>
        <w:t>标集聚   品质第一   持续创新</w:t>
      </w:r>
    </w:p>
    <w:p>
      <w:pPr>
        <w:ind w:firstLine="480" w:firstLineChars="200"/>
        <w:rPr>
          <w:b/>
          <w:bCs/>
          <w:sz w:val="24"/>
          <w:szCs w:val="24"/>
        </w:rPr>
      </w:pPr>
      <w:r>
        <w:rPr>
          <w:rFonts w:hint="eastAsia"/>
          <w:b/>
          <w:bCs/>
          <w:sz w:val="24"/>
          <w:szCs w:val="24"/>
        </w:rPr>
        <w:t>我们的服务理念</w:t>
      </w:r>
    </w:p>
    <w:p>
      <w:pPr>
        <w:pStyle w:val="21"/>
        <w:numPr>
          <w:ilvl w:val="0"/>
          <w:numId w:val="4"/>
        </w:numPr>
        <w:ind w:firstLineChars="0"/>
        <w:rPr>
          <w:b/>
          <w:bCs/>
          <w:sz w:val="24"/>
          <w:szCs w:val="24"/>
        </w:rPr>
      </w:pPr>
      <w:r>
        <w:rPr>
          <w:rFonts w:hint="eastAsia"/>
          <w:sz w:val="24"/>
          <w:szCs w:val="24"/>
        </w:rPr>
        <w:t>敏锐把握市场趋势，快捷满足客户需求</w:t>
      </w:r>
    </w:p>
    <w:p>
      <w:pPr>
        <w:pStyle w:val="21"/>
        <w:numPr>
          <w:ilvl w:val="0"/>
          <w:numId w:val="4"/>
        </w:numPr>
        <w:ind w:firstLineChars="0"/>
        <w:rPr>
          <w:b/>
          <w:bCs/>
          <w:sz w:val="24"/>
          <w:szCs w:val="24"/>
        </w:rPr>
      </w:pPr>
      <w:r>
        <w:rPr>
          <w:rFonts w:hint="eastAsia"/>
          <w:sz w:val="24"/>
          <w:szCs w:val="24"/>
        </w:rPr>
        <w:t>以客户为中心，</w:t>
      </w:r>
      <w:r>
        <w:rPr>
          <w:sz w:val="24"/>
          <w:szCs w:val="24"/>
        </w:rPr>
        <w:t>超越客户满意</w:t>
      </w:r>
    </w:p>
    <w:p>
      <w:pPr>
        <w:ind w:firstLine="480" w:firstLineChars="200"/>
        <w:rPr>
          <w:b/>
          <w:bCs/>
          <w:sz w:val="24"/>
          <w:szCs w:val="24"/>
        </w:rPr>
      </w:pPr>
      <w:r>
        <w:rPr>
          <w:rFonts w:hint="eastAsia"/>
          <w:b/>
          <w:bCs/>
          <w:sz w:val="24"/>
          <w:szCs w:val="24"/>
        </w:rPr>
        <w:t>我们的管理理念</w:t>
      </w:r>
    </w:p>
    <w:p>
      <w:pPr>
        <w:pStyle w:val="21"/>
        <w:numPr>
          <w:ilvl w:val="0"/>
          <w:numId w:val="5"/>
        </w:numPr>
        <w:ind w:firstLineChars="0"/>
        <w:rPr>
          <w:b/>
          <w:bCs/>
          <w:sz w:val="24"/>
          <w:szCs w:val="24"/>
        </w:rPr>
      </w:pPr>
      <w:r>
        <w:rPr>
          <w:rFonts w:hint="eastAsia"/>
          <w:sz w:val="24"/>
          <w:szCs w:val="24"/>
        </w:rPr>
        <w:t>将选拔人才、培养人才放在首位</w:t>
      </w:r>
    </w:p>
    <w:p>
      <w:pPr>
        <w:pStyle w:val="21"/>
        <w:numPr>
          <w:ilvl w:val="0"/>
          <w:numId w:val="5"/>
        </w:numPr>
        <w:ind w:firstLineChars="0"/>
        <w:rPr>
          <w:b/>
          <w:bCs/>
          <w:sz w:val="24"/>
          <w:szCs w:val="24"/>
        </w:rPr>
      </w:pPr>
      <w:r>
        <w:rPr>
          <w:rFonts w:hint="eastAsia"/>
          <w:sz w:val="24"/>
          <w:szCs w:val="24"/>
        </w:rPr>
        <w:t>尊重和信任每一个员工</w:t>
      </w:r>
    </w:p>
    <w:p>
      <w:pPr>
        <w:pStyle w:val="21"/>
        <w:numPr>
          <w:ilvl w:val="0"/>
          <w:numId w:val="5"/>
        </w:numPr>
        <w:ind w:firstLineChars="0"/>
        <w:rPr>
          <w:sz w:val="24"/>
          <w:szCs w:val="24"/>
        </w:rPr>
      </w:pPr>
      <w:r>
        <w:rPr>
          <w:rFonts w:hint="eastAsia"/>
          <w:sz w:val="24"/>
          <w:szCs w:val="24"/>
        </w:rPr>
        <w:t>打造学习型团队，</w:t>
      </w:r>
      <w:r>
        <w:rPr>
          <w:sz w:val="24"/>
          <w:szCs w:val="24"/>
        </w:rPr>
        <w:t>通过持续学习</w:t>
      </w:r>
      <w:r>
        <w:rPr>
          <w:rFonts w:hint="eastAsia"/>
          <w:sz w:val="24"/>
          <w:szCs w:val="24"/>
          <w:lang w:eastAsia="zh-CN"/>
        </w:rPr>
        <w:t>，</w:t>
      </w:r>
      <w:r>
        <w:rPr>
          <w:sz w:val="24"/>
          <w:szCs w:val="24"/>
        </w:rPr>
        <w:t>不断提高企业和个人的核心竞争力</w:t>
      </w:r>
    </w:p>
    <w:p>
      <w:pPr>
        <w:pStyle w:val="21"/>
        <w:numPr>
          <w:ilvl w:val="0"/>
          <w:numId w:val="5"/>
        </w:numPr>
        <w:ind w:firstLineChars="0"/>
        <w:rPr>
          <w:sz w:val="24"/>
          <w:szCs w:val="24"/>
        </w:rPr>
      </w:pPr>
      <w:r>
        <w:rPr>
          <w:sz w:val="24"/>
          <w:szCs w:val="24"/>
        </w:rPr>
        <w:t>坚持原则</w:t>
      </w:r>
      <w:r>
        <w:rPr>
          <w:rFonts w:hint="eastAsia"/>
          <w:sz w:val="24"/>
          <w:szCs w:val="24"/>
        </w:rPr>
        <w:t>，</w:t>
      </w:r>
      <w:r>
        <w:rPr>
          <w:sz w:val="24"/>
          <w:szCs w:val="24"/>
        </w:rPr>
        <w:t>强调纪律</w:t>
      </w:r>
    </w:p>
    <w:p>
      <w:pPr>
        <w:pStyle w:val="21"/>
        <w:numPr>
          <w:ilvl w:val="0"/>
          <w:numId w:val="5"/>
        </w:numPr>
        <w:ind w:firstLineChars="0"/>
        <w:rPr>
          <w:sz w:val="24"/>
          <w:szCs w:val="24"/>
        </w:rPr>
      </w:pPr>
      <w:r>
        <w:rPr>
          <w:rFonts w:hint="eastAsia"/>
          <w:sz w:val="24"/>
          <w:szCs w:val="24"/>
        </w:rPr>
        <w:t>群策群力，</w:t>
      </w:r>
      <w:r>
        <w:rPr>
          <w:sz w:val="24"/>
          <w:szCs w:val="24"/>
        </w:rPr>
        <w:t>发扬团队合作精神</w:t>
      </w:r>
    </w:p>
    <w:p>
      <w:pPr>
        <w:ind w:firstLine="480" w:firstLineChars="200"/>
        <w:rPr>
          <w:b/>
          <w:bCs/>
          <w:sz w:val="24"/>
          <w:szCs w:val="24"/>
        </w:rPr>
      </w:pPr>
      <w:r>
        <w:rPr>
          <w:rFonts w:hint="eastAsia"/>
          <w:b/>
          <w:bCs/>
          <w:sz w:val="24"/>
          <w:szCs w:val="24"/>
        </w:rPr>
        <w:t>我们的用人观</w:t>
      </w:r>
    </w:p>
    <w:p>
      <w:pPr>
        <w:pStyle w:val="21"/>
        <w:numPr>
          <w:ilvl w:val="0"/>
          <w:numId w:val="6"/>
        </w:numPr>
        <w:ind w:firstLineChars="0"/>
        <w:rPr>
          <w:sz w:val="24"/>
          <w:szCs w:val="24"/>
        </w:rPr>
      </w:pPr>
      <w:r>
        <w:rPr>
          <w:rFonts w:hint="eastAsia"/>
          <w:sz w:val="24"/>
          <w:szCs w:val="24"/>
        </w:rPr>
        <w:t>德才兼备   以德为先   任人唯贤   用人所长</w:t>
      </w:r>
    </w:p>
    <w:p>
      <w:pPr>
        <w:ind w:firstLine="480" w:firstLineChars="200"/>
        <w:rPr>
          <w:sz w:val="24"/>
          <w:szCs w:val="24"/>
        </w:rPr>
      </w:pPr>
      <w:r>
        <w:rPr>
          <w:rFonts w:hint="eastAsia"/>
          <w:b/>
          <w:bCs/>
          <w:sz w:val="24"/>
          <w:szCs w:val="24"/>
        </w:rPr>
        <w:t>我们的十个标准</w:t>
      </w:r>
    </w:p>
    <w:p>
      <w:pPr>
        <w:pStyle w:val="21"/>
        <w:numPr>
          <w:ilvl w:val="0"/>
          <w:numId w:val="6"/>
        </w:numPr>
        <w:ind w:firstLineChars="0"/>
        <w:rPr>
          <w:sz w:val="24"/>
          <w:szCs w:val="24"/>
        </w:rPr>
      </w:pPr>
      <w:r>
        <w:rPr>
          <w:rFonts w:hint="eastAsia"/>
          <w:sz w:val="24"/>
          <w:szCs w:val="24"/>
        </w:rPr>
        <w:t>勤奋敬业   诚实正直   勇敢忠诚   乐观自信   崇尚学习</w:t>
      </w:r>
    </w:p>
    <w:p>
      <w:pPr>
        <w:pStyle w:val="21"/>
        <w:numPr>
          <w:ilvl w:val="0"/>
          <w:numId w:val="6"/>
        </w:numPr>
        <w:ind w:firstLineChars="0"/>
        <w:rPr>
          <w:sz w:val="24"/>
          <w:szCs w:val="24"/>
        </w:rPr>
      </w:pPr>
      <w:r>
        <w:rPr>
          <w:rFonts w:hint="eastAsia"/>
          <w:sz w:val="24"/>
          <w:szCs w:val="24"/>
        </w:rPr>
        <w:t>积极进取   创新奉献   充满激情   重视合作   主人精神</w:t>
      </w:r>
    </w:p>
    <w:p>
      <w:pPr>
        <w:widowControl/>
        <w:jc w:val="left"/>
        <w:rPr>
          <w:sz w:val="24"/>
          <w:szCs w:val="24"/>
        </w:rPr>
      </w:pPr>
      <w:r>
        <w:rPr>
          <w:sz w:val="24"/>
          <w:szCs w:val="24"/>
        </w:rPr>
        <w:br w:type="page"/>
      </w:r>
    </w:p>
    <w:p>
      <w:pPr>
        <w:pStyle w:val="21"/>
        <w:ind w:left="723" w:firstLine="0" w:firstLineChars="0"/>
        <w:jc w:val="center"/>
        <w:rPr>
          <w:rFonts w:ascii="黑体" w:hAnsi="黑体" w:eastAsia="黑体" w:cs="Segoe UI Symbol"/>
          <w:sz w:val="32"/>
          <w:szCs w:val="32"/>
        </w:rPr>
      </w:pPr>
      <w:r>
        <w:rPr>
          <w:rFonts w:hint="eastAsia" w:ascii="黑体" w:hAnsi="黑体" w:eastAsia="黑体" w:cs="Segoe UI Symbol"/>
          <w:sz w:val="32"/>
          <w:szCs w:val="32"/>
        </w:rPr>
        <w:t>第五章  员工理念</w:t>
      </w:r>
    </w:p>
    <w:p>
      <w:pPr>
        <w:ind w:firstLine="480" w:firstLineChars="200"/>
        <w:rPr>
          <w:sz w:val="24"/>
          <w:szCs w:val="24"/>
        </w:rPr>
      </w:pPr>
      <w:r>
        <w:rPr>
          <w:rFonts w:hint="eastAsia"/>
          <w:sz w:val="24"/>
          <w:szCs w:val="24"/>
        </w:rPr>
        <w:t>我们应为成为永硕</w:t>
      </w:r>
      <w:r>
        <w:rPr>
          <w:sz w:val="24"/>
          <w:szCs w:val="24"/>
        </w:rPr>
        <w:t>的一员而自豪</w:t>
      </w:r>
      <w:r>
        <w:rPr>
          <w:rFonts w:hint="eastAsia"/>
          <w:sz w:val="24"/>
          <w:szCs w:val="24"/>
        </w:rPr>
        <w:t>，</w:t>
      </w:r>
      <w:r>
        <w:rPr>
          <w:sz w:val="24"/>
          <w:szCs w:val="24"/>
        </w:rPr>
        <w:t>我们应共同塑造</w:t>
      </w:r>
      <w:r>
        <w:rPr>
          <w:rFonts w:hint="eastAsia"/>
          <w:sz w:val="24"/>
          <w:szCs w:val="24"/>
        </w:rPr>
        <w:t>永硕</w:t>
      </w:r>
      <w:r>
        <w:rPr>
          <w:sz w:val="24"/>
          <w:szCs w:val="24"/>
        </w:rPr>
        <w:t>的经营理念和企业文化</w:t>
      </w:r>
      <w:r>
        <w:rPr>
          <w:rFonts w:hint="eastAsia"/>
          <w:sz w:val="24"/>
          <w:szCs w:val="24"/>
        </w:rPr>
        <w:t>，</w:t>
      </w:r>
      <w:r>
        <w:rPr>
          <w:sz w:val="24"/>
          <w:szCs w:val="24"/>
        </w:rPr>
        <w:t>我们应树立正确的价值观</w:t>
      </w:r>
      <w:r>
        <w:rPr>
          <w:rFonts w:hint="eastAsia"/>
          <w:sz w:val="24"/>
          <w:szCs w:val="24"/>
        </w:rPr>
        <w:t>：</w:t>
      </w:r>
    </w:p>
    <w:p>
      <w:pPr>
        <w:rPr>
          <w:sz w:val="24"/>
          <w:szCs w:val="24"/>
        </w:rPr>
      </w:pPr>
      <w:r>
        <w:rPr>
          <w:rFonts w:hint="eastAsia"/>
          <w:b/>
          <w:bCs/>
          <w:sz w:val="24"/>
          <w:szCs w:val="24"/>
        </w:rPr>
        <w:t>一、要以企业人为自豪：</w:t>
      </w:r>
      <w:r>
        <w:rPr>
          <w:sz w:val="24"/>
          <w:szCs w:val="24"/>
        </w:rPr>
        <w:t>企业的目标是追求利润，企业人的价值观不同于社会人</w:t>
      </w:r>
      <w:r>
        <w:rPr>
          <w:rFonts w:hint="eastAsia"/>
          <w:sz w:val="24"/>
          <w:szCs w:val="24"/>
          <w:lang w:eastAsia="zh-CN"/>
        </w:rPr>
        <w:t>；</w:t>
      </w:r>
      <w:r>
        <w:rPr>
          <w:sz w:val="24"/>
          <w:szCs w:val="24"/>
        </w:rPr>
        <w:t>企业有明</w:t>
      </w:r>
      <w:r>
        <w:rPr>
          <w:rFonts w:hint="eastAsia"/>
          <w:sz w:val="24"/>
          <w:szCs w:val="24"/>
        </w:rPr>
        <w:t>确的方向，行动的组织性和统一性常常需要员工放弃某些个性。作为企业人，我们的自豪是：</w:t>
      </w:r>
      <w:r>
        <w:rPr>
          <w:sz w:val="24"/>
          <w:szCs w:val="24"/>
        </w:rPr>
        <w:t>为社会创造了财富，为社会贡献了智慧。</w:t>
      </w:r>
    </w:p>
    <w:p>
      <w:pPr>
        <w:rPr>
          <w:sz w:val="24"/>
          <w:szCs w:val="24"/>
        </w:rPr>
      </w:pPr>
      <w:r>
        <w:rPr>
          <w:rFonts w:hint="eastAsia"/>
          <w:b/>
          <w:bCs/>
          <w:sz w:val="24"/>
          <w:szCs w:val="24"/>
        </w:rPr>
        <w:t>二、要胸怀理想，更应脚踏实地：</w:t>
      </w:r>
      <w:r>
        <w:rPr>
          <w:rFonts w:hint="eastAsia"/>
          <w:sz w:val="24"/>
          <w:szCs w:val="24"/>
        </w:rPr>
        <w:t>每</w:t>
      </w:r>
      <w:r>
        <w:rPr>
          <w:sz w:val="24"/>
          <w:szCs w:val="24"/>
        </w:rPr>
        <w:t>个人都渴望成就，但成功来源于一步步脚踏实地的工作</w:t>
      </w:r>
      <w:r>
        <w:rPr>
          <w:rFonts w:hint="eastAsia"/>
          <w:sz w:val="24"/>
          <w:szCs w:val="24"/>
        </w:rPr>
        <w:t>，不积践步，无以致千里。当永硕</w:t>
      </w:r>
      <w:r>
        <w:rPr>
          <w:sz w:val="24"/>
          <w:szCs w:val="24"/>
        </w:rPr>
        <w:t>人具有使命感，胸怀理想的时候</w:t>
      </w:r>
      <w:r>
        <w:rPr>
          <w:rFonts w:hint="eastAsia"/>
          <w:sz w:val="24"/>
          <w:szCs w:val="24"/>
        </w:rPr>
        <w:t>，</w:t>
      </w:r>
      <w:r>
        <w:rPr>
          <w:sz w:val="24"/>
          <w:szCs w:val="24"/>
        </w:rPr>
        <w:t>更需要每一位员工在岗位上尽心尽责，把身边的每一件事做好。</w:t>
      </w:r>
    </w:p>
    <w:p>
      <w:pPr>
        <w:rPr>
          <w:sz w:val="24"/>
          <w:szCs w:val="24"/>
        </w:rPr>
      </w:pPr>
      <w:r>
        <w:rPr>
          <w:rFonts w:hint="eastAsia"/>
          <w:b/>
          <w:bCs/>
          <w:sz w:val="24"/>
          <w:szCs w:val="24"/>
        </w:rPr>
        <w:t>三、要有市场意识和服务意识：</w:t>
      </w:r>
      <w:r>
        <w:rPr>
          <w:sz w:val="24"/>
          <w:szCs w:val="24"/>
        </w:rPr>
        <w:t>市场需要是企业生存的基础，客户满意是企业发展的动力。</w:t>
      </w:r>
      <w:r>
        <w:rPr>
          <w:rFonts w:hint="eastAsia"/>
          <w:sz w:val="24"/>
          <w:szCs w:val="24"/>
        </w:rPr>
        <w:t>市场意识体现在各项工作都要适应市场的需要，</w:t>
      </w:r>
      <w:r>
        <w:rPr>
          <w:sz w:val="24"/>
          <w:szCs w:val="24"/>
        </w:rPr>
        <w:t>服务意识体现在企业各环节要密切配合</w:t>
      </w:r>
      <w:r>
        <w:rPr>
          <w:rFonts w:hint="eastAsia"/>
          <w:sz w:val="24"/>
          <w:szCs w:val="24"/>
        </w:rPr>
        <w:t>，</w:t>
      </w:r>
      <w:r>
        <w:rPr>
          <w:sz w:val="24"/>
          <w:szCs w:val="24"/>
        </w:rPr>
        <w:t>以客户为中心，为客户提供准确、细致、高效和满意的产品和服务。</w:t>
      </w:r>
    </w:p>
    <w:p>
      <w:pPr>
        <w:rPr>
          <w:sz w:val="24"/>
          <w:szCs w:val="24"/>
        </w:rPr>
      </w:pPr>
      <w:r>
        <w:rPr>
          <w:rFonts w:hint="eastAsia"/>
          <w:b/>
          <w:bCs/>
          <w:sz w:val="24"/>
          <w:szCs w:val="24"/>
        </w:rPr>
        <w:t>四、要有利润意识和成本意识：</w:t>
      </w:r>
      <w:r>
        <w:rPr>
          <w:sz w:val="24"/>
          <w:szCs w:val="24"/>
        </w:rPr>
        <w:t>利润来自开源节流</w:t>
      </w:r>
      <w:r>
        <w:rPr>
          <w:rFonts w:hint="eastAsia"/>
          <w:sz w:val="24"/>
          <w:szCs w:val="24"/>
        </w:rPr>
        <w:t>，</w:t>
      </w:r>
      <w:r>
        <w:rPr>
          <w:sz w:val="24"/>
          <w:szCs w:val="24"/>
        </w:rPr>
        <w:t>要不断开拓市场、拓展业务、创造客户</w:t>
      </w:r>
      <w:r>
        <w:rPr>
          <w:rFonts w:hint="eastAsia"/>
          <w:sz w:val="24"/>
          <w:szCs w:val="24"/>
        </w:rPr>
        <w:t>；要细算投入产出比的大账，敢于投入而不盲目投入；</w:t>
      </w:r>
      <w:r>
        <w:rPr>
          <w:sz w:val="24"/>
          <w:szCs w:val="24"/>
        </w:rPr>
        <w:t>要减少浪费，节约开支</w:t>
      </w:r>
      <w:r>
        <w:rPr>
          <w:rFonts w:hint="eastAsia"/>
          <w:sz w:val="24"/>
          <w:szCs w:val="24"/>
        </w:rPr>
        <w:t>，</w:t>
      </w:r>
      <w:r>
        <w:rPr>
          <w:sz w:val="24"/>
          <w:szCs w:val="24"/>
        </w:rPr>
        <w:t>降低成本</w:t>
      </w:r>
      <w:r>
        <w:rPr>
          <w:rFonts w:hint="eastAsia"/>
          <w:sz w:val="24"/>
          <w:szCs w:val="24"/>
        </w:rPr>
        <w:t>，</w:t>
      </w:r>
      <w:r>
        <w:rPr>
          <w:sz w:val="24"/>
          <w:szCs w:val="24"/>
        </w:rPr>
        <w:t>每一分钱的节约</w:t>
      </w:r>
      <w:r>
        <w:rPr>
          <w:rFonts w:hint="eastAsia"/>
          <w:sz w:val="24"/>
          <w:szCs w:val="24"/>
        </w:rPr>
        <w:t>，</w:t>
      </w:r>
      <w:r>
        <w:rPr>
          <w:sz w:val="24"/>
          <w:szCs w:val="24"/>
        </w:rPr>
        <w:t>都将转化为实实在在的利润。</w:t>
      </w:r>
    </w:p>
    <w:p>
      <w:pPr>
        <w:rPr>
          <w:sz w:val="24"/>
          <w:szCs w:val="24"/>
        </w:rPr>
      </w:pPr>
      <w:r>
        <w:rPr>
          <w:rFonts w:hint="eastAsia"/>
          <w:b/>
          <w:bCs/>
          <w:sz w:val="24"/>
          <w:szCs w:val="24"/>
        </w:rPr>
        <w:t>五、要有竞争意识和奉献意识：</w:t>
      </w:r>
      <w:r>
        <w:rPr>
          <w:sz w:val="24"/>
          <w:szCs w:val="24"/>
        </w:rPr>
        <w:t>企业因竞争而生存，也因竞争而强大。公司鼓励员工在竞争</w:t>
      </w:r>
      <w:r>
        <w:rPr>
          <w:rFonts w:hint="eastAsia"/>
          <w:sz w:val="24"/>
          <w:szCs w:val="24"/>
        </w:rPr>
        <w:t>中产生活力，鼓励员工比能力，比贡献，优胜劣汰。公司提倡通过奉献获得他人和社会的尊重，</w:t>
      </w:r>
      <w:r>
        <w:rPr>
          <w:sz w:val="24"/>
          <w:szCs w:val="24"/>
        </w:rPr>
        <w:t>实现个人价值。</w:t>
      </w:r>
    </w:p>
    <w:p>
      <w:pPr>
        <w:rPr>
          <w:sz w:val="24"/>
          <w:szCs w:val="24"/>
        </w:rPr>
      </w:pPr>
      <w:r>
        <w:rPr>
          <w:rFonts w:hint="eastAsia"/>
          <w:b/>
          <w:bCs/>
          <w:sz w:val="24"/>
          <w:szCs w:val="24"/>
        </w:rPr>
        <w:t>六、要树立先贡献后获得的价值观：</w:t>
      </w:r>
      <w:r>
        <w:rPr>
          <w:sz w:val="24"/>
          <w:szCs w:val="24"/>
        </w:rPr>
        <w:t>在社会的观念中，往往将资历和能力跟贡献划等号。</w:t>
      </w:r>
      <w:r>
        <w:rPr>
          <w:rFonts w:hint="eastAsia"/>
          <w:sz w:val="24"/>
          <w:szCs w:val="24"/>
        </w:rPr>
        <w:t>永硕人要打破这种观念，确立贡献是获得前提的分配原则，反对以报酬作为贡献的前提，反对仅凭资历与能力就能获得个人的利益。</w:t>
      </w:r>
    </w:p>
    <w:p>
      <w:pPr>
        <w:rPr>
          <w:sz w:val="24"/>
          <w:szCs w:val="24"/>
        </w:rPr>
      </w:pPr>
      <w:r>
        <w:rPr>
          <w:rFonts w:hint="eastAsia"/>
          <w:b/>
          <w:bCs/>
          <w:sz w:val="24"/>
          <w:szCs w:val="24"/>
        </w:rPr>
        <w:t>七、要有创新意识：</w:t>
      </w:r>
      <w:r>
        <w:rPr>
          <w:sz w:val="24"/>
          <w:szCs w:val="24"/>
        </w:rPr>
        <w:t>企业要创造利润就要有差异</w:t>
      </w:r>
      <w:r>
        <w:rPr>
          <w:rFonts w:hint="eastAsia"/>
          <w:sz w:val="24"/>
          <w:szCs w:val="24"/>
        </w:rPr>
        <w:t>，</w:t>
      </w:r>
      <w:r>
        <w:rPr>
          <w:sz w:val="24"/>
          <w:szCs w:val="24"/>
        </w:rPr>
        <w:t>为了差异就需要创新。创新是企业的活力。</w:t>
      </w:r>
      <w:r>
        <w:rPr>
          <w:rFonts w:hint="eastAsia"/>
          <w:sz w:val="24"/>
          <w:szCs w:val="24"/>
        </w:rPr>
        <w:t>因为年青，永硕</w:t>
      </w:r>
      <w:r>
        <w:rPr>
          <w:sz w:val="24"/>
          <w:szCs w:val="24"/>
        </w:rPr>
        <w:t>人喜欢创新，因为喜欢创新，</w:t>
      </w:r>
      <w:r>
        <w:rPr>
          <w:rFonts w:hint="eastAsia"/>
          <w:sz w:val="24"/>
          <w:szCs w:val="24"/>
        </w:rPr>
        <w:t>永硕</w:t>
      </w:r>
      <w:r>
        <w:rPr>
          <w:sz w:val="24"/>
          <w:szCs w:val="24"/>
        </w:rPr>
        <w:t>人不怕挫折，不怕出现失误。</w:t>
      </w:r>
    </w:p>
    <w:p>
      <w:pPr>
        <w:rPr>
          <w:sz w:val="24"/>
          <w:szCs w:val="24"/>
        </w:rPr>
      </w:pPr>
      <w:r>
        <w:rPr>
          <w:rFonts w:hint="eastAsia"/>
          <w:b/>
          <w:bCs/>
          <w:sz w:val="24"/>
          <w:szCs w:val="24"/>
        </w:rPr>
        <w:t>八、要有团队意识：</w:t>
      </w:r>
      <w:r>
        <w:rPr>
          <w:sz w:val="24"/>
          <w:szCs w:val="24"/>
        </w:rPr>
        <w:t>没有一个人是万能的</w:t>
      </w:r>
      <w:r>
        <w:rPr>
          <w:rFonts w:hint="eastAsia"/>
          <w:sz w:val="24"/>
          <w:szCs w:val="24"/>
        </w:rPr>
        <w:t>，永硕</w:t>
      </w:r>
      <w:r>
        <w:rPr>
          <w:sz w:val="24"/>
          <w:szCs w:val="24"/>
        </w:rPr>
        <w:t>事业的发展，需要凝聚</w:t>
      </w:r>
      <w:r>
        <w:rPr>
          <w:rFonts w:hint="eastAsia"/>
          <w:sz w:val="24"/>
          <w:szCs w:val="24"/>
        </w:rPr>
        <w:t>永硕</w:t>
      </w:r>
      <w:r>
        <w:rPr>
          <w:sz w:val="24"/>
          <w:szCs w:val="24"/>
        </w:rPr>
        <w:t>人集体的智慧，</w:t>
      </w:r>
      <w:r>
        <w:rPr>
          <w:rFonts w:hint="eastAsia"/>
          <w:sz w:val="24"/>
          <w:szCs w:val="24"/>
        </w:rPr>
        <w:t>永硕</w:t>
      </w:r>
      <w:r>
        <w:rPr>
          <w:sz w:val="24"/>
          <w:szCs w:val="24"/>
        </w:rPr>
        <w:t>人</w:t>
      </w:r>
      <w:r>
        <w:rPr>
          <w:rFonts w:hint="eastAsia"/>
          <w:sz w:val="24"/>
          <w:szCs w:val="24"/>
        </w:rPr>
        <w:t>深刻理解“团结就是力</w:t>
      </w:r>
      <w:r>
        <w:rPr>
          <w:rFonts w:hint="eastAsia"/>
          <w:sz w:val="24"/>
          <w:szCs w:val="24"/>
          <w:lang w:val="en-US" w:eastAsia="zh-CN"/>
        </w:rPr>
        <w:t>量</w:t>
      </w:r>
      <w:r>
        <w:rPr>
          <w:rFonts w:hint="eastAsia"/>
          <w:sz w:val="24"/>
          <w:szCs w:val="24"/>
        </w:rPr>
        <w:t>”的真理。要获得事业的成功，要取得个人的成长，我们必须增进交流，共享知识经验，取长补短，更需要密切配合，互敬互爱，融成整体，产生最大的合力。</w:t>
      </w:r>
    </w:p>
    <w:p>
      <w:pPr>
        <w:rPr>
          <w:sz w:val="24"/>
          <w:szCs w:val="24"/>
        </w:rPr>
      </w:pPr>
      <w:r>
        <w:rPr>
          <w:rFonts w:hint="eastAsia"/>
          <w:b/>
          <w:bCs/>
          <w:sz w:val="24"/>
          <w:szCs w:val="24"/>
        </w:rPr>
        <w:t>九、要有进取心，主动地改善自己的环境：</w:t>
      </w:r>
      <w:r>
        <w:rPr>
          <w:sz w:val="24"/>
          <w:szCs w:val="24"/>
        </w:rPr>
        <w:t>要深谙“逆水行舟，不进则退”的道理，保持进</w:t>
      </w:r>
      <w:r>
        <w:rPr>
          <w:rFonts w:hint="eastAsia"/>
          <w:sz w:val="24"/>
          <w:szCs w:val="24"/>
        </w:rPr>
        <w:t>取心，与时俱进，才能获得长远的成功。好环境不是生来就有的，更多的需要创造，遇到问题就回避，遇到不公平只会抱怨，只能丧失前进的勇气，应拿出自己的进取心，创造和改善自己的环境，</w:t>
      </w:r>
      <w:r>
        <w:rPr>
          <w:sz w:val="24"/>
          <w:szCs w:val="24"/>
        </w:rPr>
        <w:t>使同事们更相信你是有能力、会做事的人。</w:t>
      </w:r>
    </w:p>
    <w:p>
      <w:pPr>
        <w:pStyle w:val="13"/>
        <w:spacing w:before="480"/>
      </w:pPr>
    </w:p>
    <w:p>
      <w:pPr>
        <w:widowControl/>
        <w:jc w:val="left"/>
        <w:rPr>
          <w:kern w:val="0"/>
          <w:sz w:val="22"/>
        </w:rPr>
      </w:pPr>
      <w:r>
        <w:br w:type="page"/>
      </w:r>
    </w:p>
    <w:p>
      <w:pPr>
        <w:pStyle w:val="21"/>
        <w:ind w:left="723" w:firstLine="0" w:firstLineChars="0"/>
        <w:jc w:val="center"/>
        <w:rPr>
          <w:rFonts w:ascii="黑体" w:hAnsi="黑体" w:eastAsia="黑体" w:cs="Segoe UI Symbol"/>
          <w:sz w:val="32"/>
          <w:szCs w:val="32"/>
        </w:rPr>
      </w:pPr>
      <w:r>
        <w:rPr>
          <w:rFonts w:hint="eastAsia" w:ascii="黑体" w:hAnsi="黑体" w:eastAsia="黑体" w:cs="Segoe UI Symbol"/>
          <w:sz w:val="32"/>
          <w:szCs w:val="32"/>
        </w:rPr>
        <w:t>第六章  员工行为规范</w:t>
      </w:r>
    </w:p>
    <w:p>
      <w:pPr>
        <w:pStyle w:val="21"/>
        <w:numPr>
          <w:ilvl w:val="0"/>
          <w:numId w:val="7"/>
        </w:numPr>
        <w:ind w:firstLineChars="0"/>
        <w:rPr>
          <w:sz w:val="24"/>
          <w:szCs w:val="24"/>
        </w:rPr>
      </w:pPr>
      <w:r>
        <w:rPr>
          <w:rFonts w:hint="eastAsia"/>
          <w:b/>
          <w:bCs/>
          <w:sz w:val="24"/>
          <w:szCs w:val="24"/>
        </w:rPr>
        <w:t>行为准则</w:t>
      </w:r>
      <w:r>
        <w:rPr>
          <w:rFonts w:hint="eastAsia"/>
          <w:sz w:val="24"/>
          <w:szCs w:val="24"/>
        </w:rPr>
        <w:t xml:space="preserve"> 员工在工作中应当遵守以下行为准则；</w:t>
      </w:r>
    </w:p>
    <w:p>
      <w:pPr>
        <w:pStyle w:val="21"/>
        <w:numPr>
          <w:ilvl w:val="0"/>
          <w:numId w:val="8"/>
        </w:numPr>
        <w:ind w:firstLineChars="0"/>
        <w:rPr>
          <w:sz w:val="24"/>
          <w:szCs w:val="24"/>
        </w:rPr>
      </w:pPr>
      <w:r>
        <w:rPr>
          <w:sz w:val="24"/>
          <w:szCs w:val="24"/>
        </w:rPr>
        <w:t>严格遵守公司一切规章制度及工作守则</w:t>
      </w:r>
      <w:r>
        <w:rPr>
          <w:rFonts w:hint="eastAsia"/>
          <w:sz w:val="24"/>
          <w:szCs w:val="24"/>
        </w:rPr>
        <w:t>；</w:t>
      </w:r>
    </w:p>
    <w:p>
      <w:pPr>
        <w:pStyle w:val="21"/>
        <w:numPr>
          <w:ilvl w:val="0"/>
          <w:numId w:val="8"/>
        </w:numPr>
        <w:ind w:firstLineChars="0"/>
        <w:rPr>
          <w:sz w:val="24"/>
          <w:szCs w:val="24"/>
        </w:rPr>
      </w:pPr>
      <w:r>
        <w:rPr>
          <w:sz w:val="24"/>
          <w:szCs w:val="24"/>
        </w:rPr>
        <w:t>工作中尽忠职守</w:t>
      </w:r>
      <w:r>
        <w:rPr>
          <w:rFonts w:hint="eastAsia"/>
          <w:sz w:val="24"/>
          <w:szCs w:val="24"/>
        </w:rPr>
        <w:t>，</w:t>
      </w:r>
      <w:r>
        <w:rPr>
          <w:sz w:val="24"/>
          <w:szCs w:val="24"/>
        </w:rPr>
        <w:t>服从领导</w:t>
      </w:r>
      <w:r>
        <w:rPr>
          <w:rFonts w:hint="eastAsia"/>
          <w:sz w:val="24"/>
          <w:szCs w:val="24"/>
        </w:rPr>
        <w:t>，</w:t>
      </w:r>
      <w:r>
        <w:rPr>
          <w:sz w:val="24"/>
          <w:szCs w:val="24"/>
        </w:rPr>
        <w:t>团结同事，保守业务秘密</w:t>
      </w:r>
      <w:r>
        <w:rPr>
          <w:rFonts w:hint="eastAsia"/>
          <w:sz w:val="24"/>
          <w:szCs w:val="24"/>
        </w:rPr>
        <w:t>；</w:t>
      </w:r>
    </w:p>
    <w:p>
      <w:pPr>
        <w:pStyle w:val="21"/>
        <w:numPr>
          <w:ilvl w:val="0"/>
          <w:numId w:val="8"/>
        </w:numPr>
        <w:ind w:firstLineChars="0"/>
        <w:rPr>
          <w:sz w:val="24"/>
          <w:szCs w:val="24"/>
        </w:rPr>
      </w:pPr>
      <w:r>
        <w:rPr>
          <w:sz w:val="24"/>
          <w:szCs w:val="24"/>
        </w:rPr>
        <w:t>平时爱护公司财物，不浪费</w:t>
      </w:r>
      <w:r>
        <w:rPr>
          <w:rFonts w:hint="eastAsia"/>
          <w:sz w:val="24"/>
          <w:szCs w:val="24"/>
        </w:rPr>
        <w:t>，</w:t>
      </w:r>
      <w:r>
        <w:rPr>
          <w:sz w:val="24"/>
          <w:szCs w:val="24"/>
        </w:rPr>
        <w:t>公私分明</w:t>
      </w:r>
      <w:r>
        <w:rPr>
          <w:rFonts w:hint="eastAsia"/>
          <w:sz w:val="24"/>
          <w:szCs w:val="24"/>
        </w:rPr>
        <w:t>；</w:t>
      </w:r>
    </w:p>
    <w:p>
      <w:pPr>
        <w:pStyle w:val="21"/>
        <w:numPr>
          <w:ilvl w:val="0"/>
          <w:numId w:val="8"/>
        </w:numPr>
        <w:ind w:firstLineChars="0"/>
        <w:rPr>
          <w:sz w:val="24"/>
          <w:szCs w:val="24"/>
        </w:rPr>
      </w:pPr>
      <w:r>
        <w:rPr>
          <w:sz w:val="24"/>
          <w:szCs w:val="24"/>
        </w:rPr>
        <w:t>不做任何有损公司声誉的行为</w:t>
      </w:r>
      <w:r>
        <w:rPr>
          <w:rFonts w:hint="eastAsia"/>
          <w:sz w:val="24"/>
          <w:szCs w:val="24"/>
        </w:rPr>
        <w:t>。</w:t>
      </w:r>
    </w:p>
    <w:p>
      <w:pPr>
        <w:pStyle w:val="21"/>
        <w:numPr>
          <w:ilvl w:val="0"/>
          <w:numId w:val="7"/>
        </w:numPr>
        <w:ind w:firstLineChars="0"/>
        <w:rPr>
          <w:sz w:val="24"/>
          <w:szCs w:val="24"/>
        </w:rPr>
      </w:pPr>
      <w:r>
        <w:rPr>
          <w:rFonts w:hint="eastAsia"/>
          <w:b/>
          <w:bCs/>
          <w:sz w:val="24"/>
          <w:szCs w:val="24"/>
        </w:rPr>
        <w:t xml:space="preserve">行为细则 </w:t>
      </w:r>
      <w:r>
        <w:rPr>
          <w:rFonts w:hint="eastAsia"/>
          <w:sz w:val="24"/>
          <w:szCs w:val="24"/>
        </w:rPr>
        <w:t>员工务必仔细阅读以下行为细则并严格遵守；</w:t>
      </w:r>
    </w:p>
    <w:p>
      <w:pPr>
        <w:pStyle w:val="21"/>
        <w:numPr>
          <w:ilvl w:val="0"/>
          <w:numId w:val="9"/>
        </w:numPr>
        <w:ind w:firstLineChars="0"/>
        <w:rPr>
          <w:sz w:val="24"/>
          <w:szCs w:val="24"/>
        </w:rPr>
      </w:pPr>
      <w:r>
        <w:rPr>
          <w:sz w:val="24"/>
          <w:szCs w:val="24"/>
        </w:rPr>
        <w:t>员工应按规定时间上下班，不得无故迟到、早退</w:t>
      </w:r>
      <w:r>
        <w:rPr>
          <w:rFonts w:hint="eastAsia"/>
          <w:sz w:val="24"/>
          <w:szCs w:val="24"/>
        </w:rPr>
        <w:t>；</w:t>
      </w:r>
    </w:p>
    <w:p>
      <w:pPr>
        <w:pStyle w:val="21"/>
        <w:numPr>
          <w:ilvl w:val="0"/>
          <w:numId w:val="9"/>
        </w:numPr>
        <w:ind w:firstLineChars="0"/>
        <w:rPr>
          <w:sz w:val="24"/>
          <w:szCs w:val="24"/>
        </w:rPr>
      </w:pPr>
      <w:r>
        <w:rPr>
          <w:sz w:val="24"/>
          <w:szCs w:val="24"/>
        </w:rPr>
        <w:t>员工在工作时间内不得随意离开工作岗位，如需离开应向主管请示</w:t>
      </w:r>
      <w:r>
        <w:rPr>
          <w:rFonts w:hint="eastAsia"/>
          <w:sz w:val="24"/>
          <w:szCs w:val="24"/>
        </w:rPr>
        <w:t>；</w:t>
      </w:r>
    </w:p>
    <w:p>
      <w:pPr>
        <w:pStyle w:val="21"/>
        <w:numPr>
          <w:ilvl w:val="0"/>
          <w:numId w:val="9"/>
        </w:numPr>
        <w:ind w:firstLineChars="0"/>
        <w:rPr>
          <w:sz w:val="24"/>
          <w:szCs w:val="24"/>
        </w:rPr>
      </w:pPr>
      <w:r>
        <w:rPr>
          <w:sz w:val="24"/>
          <w:szCs w:val="24"/>
        </w:rPr>
        <w:t>员工在工作时间内，未经核准不可接见亲友或与来宾谈话，如确实因重要原因必须</w:t>
      </w:r>
      <w:r>
        <w:rPr>
          <w:rFonts w:hint="eastAsia"/>
          <w:sz w:val="24"/>
          <w:szCs w:val="24"/>
        </w:rPr>
        <w:t>会客时，</w:t>
      </w:r>
      <w:r>
        <w:rPr>
          <w:sz w:val="24"/>
          <w:szCs w:val="24"/>
        </w:rPr>
        <w:t>应经主管人员核准</w:t>
      </w:r>
      <w:r>
        <w:rPr>
          <w:rFonts w:hint="eastAsia"/>
          <w:sz w:val="24"/>
          <w:szCs w:val="24"/>
        </w:rPr>
        <w:t>，</w:t>
      </w:r>
      <w:r>
        <w:rPr>
          <w:sz w:val="24"/>
          <w:szCs w:val="24"/>
        </w:rPr>
        <w:t>在指定时间、指定地点进行。</w:t>
      </w:r>
    </w:p>
    <w:p>
      <w:pPr>
        <w:pStyle w:val="21"/>
        <w:numPr>
          <w:ilvl w:val="0"/>
          <w:numId w:val="9"/>
        </w:numPr>
        <w:ind w:firstLineChars="0"/>
        <w:rPr>
          <w:sz w:val="24"/>
          <w:szCs w:val="24"/>
        </w:rPr>
      </w:pPr>
      <w:r>
        <w:rPr>
          <w:sz w:val="24"/>
          <w:szCs w:val="24"/>
        </w:rPr>
        <w:t>员工每天应注意保护自身和同事的安全与健康</w:t>
      </w:r>
      <w:r>
        <w:rPr>
          <w:rFonts w:hint="eastAsia"/>
          <w:sz w:val="24"/>
          <w:szCs w:val="24"/>
        </w:rPr>
        <w:t>，</w:t>
      </w:r>
      <w:r>
        <w:rPr>
          <w:sz w:val="24"/>
          <w:szCs w:val="24"/>
        </w:rPr>
        <w:t>维持作业、办公等区域的清洁和秩</w:t>
      </w:r>
      <w:r>
        <w:rPr>
          <w:rFonts w:hint="eastAsia"/>
          <w:sz w:val="24"/>
          <w:szCs w:val="24"/>
        </w:rPr>
        <w:t>序；</w:t>
      </w:r>
    </w:p>
    <w:p>
      <w:pPr>
        <w:pStyle w:val="21"/>
        <w:numPr>
          <w:ilvl w:val="0"/>
          <w:numId w:val="9"/>
        </w:numPr>
        <w:ind w:firstLineChars="0"/>
        <w:rPr>
          <w:sz w:val="24"/>
          <w:szCs w:val="24"/>
        </w:rPr>
      </w:pPr>
      <w:r>
        <w:rPr>
          <w:sz w:val="24"/>
          <w:szCs w:val="24"/>
        </w:rPr>
        <w:t>员工不得携带违禁品、危险品或者与工作无关的物品进入工作场所</w:t>
      </w:r>
      <w:r>
        <w:rPr>
          <w:rFonts w:hint="eastAsia"/>
          <w:sz w:val="24"/>
          <w:szCs w:val="24"/>
        </w:rPr>
        <w:t>；</w:t>
      </w:r>
    </w:p>
    <w:p>
      <w:pPr>
        <w:pStyle w:val="21"/>
        <w:numPr>
          <w:ilvl w:val="0"/>
          <w:numId w:val="9"/>
        </w:numPr>
        <w:ind w:firstLineChars="0"/>
        <w:rPr>
          <w:sz w:val="24"/>
          <w:szCs w:val="24"/>
        </w:rPr>
      </w:pPr>
      <w:r>
        <w:rPr>
          <w:sz w:val="24"/>
          <w:szCs w:val="24"/>
        </w:rPr>
        <w:t>员工不得私自携带公物离开公司，如因工作原因确须携带</w:t>
      </w:r>
      <w:r>
        <w:rPr>
          <w:rFonts w:hint="eastAsia"/>
          <w:sz w:val="24"/>
          <w:szCs w:val="24"/>
        </w:rPr>
        <w:t>，</w:t>
      </w:r>
      <w:r>
        <w:rPr>
          <w:sz w:val="24"/>
          <w:szCs w:val="24"/>
        </w:rPr>
        <w:t>须征得主管人员的同意</w:t>
      </w:r>
      <w:r>
        <w:rPr>
          <w:rFonts w:hint="eastAsia"/>
          <w:sz w:val="24"/>
          <w:szCs w:val="24"/>
        </w:rPr>
        <w:t>；</w:t>
      </w:r>
    </w:p>
    <w:p>
      <w:pPr>
        <w:pStyle w:val="21"/>
        <w:numPr>
          <w:ilvl w:val="0"/>
          <w:numId w:val="9"/>
        </w:numPr>
        <w:ind w:firstLineChars="0"/>
        <w:rPr>
          <w:sz w:val="24"/>
          <w:szCs w:val="24"/>
        </w:rPr>
      </w:pPr>
      <w:r>
        <w:rPr>
          <w:sz w:val="24"/>
          <w:szCs w:val="24"/>
        </w:rPr>
        <w:t>员工在工作时应尽忠职守，服从上级安排，听从上级的工作批示和指导</w:t>
      </w:r>
      <w:r>
        <w:rPr>
          <w:rFonts w:hint="eastAsia"/>
          <w:sz w:val="24"/>
          <w:szCs w:val="24"/>
        </w:rPr>
        <w:t>；</w:t>
      </w:r>
    </w:p>
    <w:p>
      <w:pPr>
        <w:pStyle w:val="21"/>
        <w:numPr>
          <w:ilvl w:val="0"/>
          <w:numId w:val="9"/>
        </w:numPr>
        <w:ind w:firstLineChars="0"/>
        <w:rPr>
          <w:sz w:val="24"/>
          <w:szCs w:val="24"/>
        </w:rPr>
      </w:pPr>
      <w:r>
        <w:rPr>
          <w:sz w:val="24"/>
          <w:szCs w:val="24"/>
        </w:rPr>
        <w:t>员工对工作的汇报应遵循逐级向上报告的原则，不宜越级呈报，但紧要或特殊情况</w:t>
      </w:r>
      <w:r>
        <w:rPr>
          <w:rFonts w:hint="eastAsia"/>
          <w:sz w:val="24"/>
          <w:szCs w:val="24"/>
        </w:rPr>
        <w:t>不在此限；</w:t>
      </w:r>
    </w:p>
    <w:p>
      <w:pPr>
        <w:pStyle w:val="21"/>
        <w:numPr>
          <w:ilvl w:val="0"/>
          <w:numId w:val="9"/>
        </w:numPr>
        <w:ind w:firstLineChars="0"/>
        <w:rPr>
          <w:sz w:val="24"/>
          <w:szCs w:val="24"/>
        </w:rPr>
      </w:pPr>
      <w:r>
        <w:rPr>
          <w:sz w:val="24"/>
          <w:szCs w:val="24"/>
        </w:rPr>
        <w:t>员工在工作时间应全神贯注，努力提高工作效率，严禁看与工作无关的书籍、报刊、</w:t>
      </w:r>
      <w:r>
        <w:rPr>
          <w:rFonts w:hint="eastAsia"/>
          <w:sz w:val="24"/>
          <w:szCs w:val="24"/>
        </w:rPr>
        <w:t>杂志；</w:t>
      </w:r>
    </w:p>
    <w:p>
      <w:pPr>
        <w:pStyle w:val="21"/>
        <w:numPr>
          <w:ilvl w:val="0"/>
          <w:numId w:val="9"/>
        </w:numPr>
        <w:ind w:firstLineChars="0"/>
        <w:rPr>
          <w:sz w:val="24"/>
          <w:szCs w:val="24"/>
        </w:rPr>
      </w:pPr>
      <w:r>
        <w:rPr>
          <w:sz w:val="24"/>
          <w:szCs w:val="24"/>
        </w:rPr>
        <w:t>员工</w:t>
      </w:r>
      <w:r>
        <w:rPr>
          <w:rFonts w:hint="eastAsia"/>
          <w:sz w:val="24"/>
          <w:szCs w:val="24"/>
        </w:rPr>
        <w:t>禁止</w:t>
      </w:r>
      <w:r>
        <w:rPr>
          <w:sz w:val="24"/>
          <w:szCs w:val="24"/>
        </w:rPr>
        <w:t>在</w:t>
      </w:r>
      <w:r>
        <w:rPr>
          <w:rFonts w:hint="eastAsia"/>
          <w:sz w:val="24"/>
          <w:szCs w:val="24"/>
        </w:rPr>
        <w:t>生产区域抽烟，可在休息时前往指定休息区抽烟；</w:t>
      </w:r>
    </w:p>
    <w:p>
      <w:pPr>
        <w:pStyle w:val="21"/>
        <w:numPr>
          <w:ilvl w:val="0"/>
          <w:numId w:val="9"/>
        </w:numPr>
        <w:ind w:firstLineChars="0"/>
        <w:rPr>
          <w:sz w:val="24"/>
          <w:szCs w:val="24"/>
        </w:rPr>
      </w:pPr>
      <w:r>
        <w:rPr>
          <w:sz w:val="24"/>
          <w:szCs w:val="24"/>
        </w:rPr>
        <w:t>员工不得在办公场所大声喧哗</w:t>
      </w:r>
      <w:r>
        <w:rPr>
          <w:rFonts w:hint="eastAsia"/>
          <w:sz w:val="24"/>
          <w:szCs w:val="24"/>
        </w:rPr>
        <w:t>，</w:t>
      </w:r>
      <w:r>
        <w:rPr>
          <w:sz w:val="24"/>
          <w:szCs w:val="24"/>
        </w:rPr>
        <w:t>打电话时声音应尽量不影响其他人工作</w:t>
      </w:r>
      <w:r>
        <w:rPr>
          <w:rFonts w:hint="eastAsia"/>
          <w:sz w:val="24"/>
          <w:szCs w:val="24"/>
        </w:rPr>
        <w:t>；</w:t>
      </w:r>
    </w:p>
    <w:p>
      <w:pPr>
        <w:pStyle w:val="21"/>
        <w:numPr>
          <w:ilvl w:val="0"/>
          <w:numId w:val="9"/>
        </w:numPr>
        <w:ind w:firstLineChars="0"/>
        <w:rPr>
          <w:sz w:val="24"/>
          <w:szCs w:val="24"/>
        </w:rPr>
      </w:pPr>
      <w:r>
        <w:rPr>
          <w:sz w:val="24"/>
          <w:szCs w:val="24"/>
        </w:rPr>
        <w:t>同事之间应通力合作，同舟共济，不得吵闹、斗殴，不得聊天闲谈甚至串岗聊天，</w:t>
      </w:r>
      <w:r>
        <w:rPr>
          <w:rFonts w:hint="eastAsia"/>
          <w:sz w:val="24"/>
          <w:szCs w:val="24"/>
        </w:rPr>
        <w:t>搬弄是非，以维护正常的工作秩序；</w:t>
      </w:r>
    </w:p>
    <w:p>
      <w:pPr>
        <w:pStyle w:val="21"/>
        <w:numPr>
          <w:ilvl w:val="0"/>
          <w:numId w:val="9"/>
        </w:numPr>
        <w:ind w:firstLineChars="0"/>
        <w:rPr>
          <w:sz w:val="24"/>
          <w:szCs w:val="24"/>
        </w:rPr>
      </w:pPr>
      <w:r>
        <w:rPr>
          <w:sz w:val="24"/>
          <w:szCs w:val="24"/>
        </w:rPr>
        <w:t>员工无论在上班或休息时间都应尊重其他同事，未经许可不得翻阅或挪用他人的物</w:t>
      </w:r>
      <w:r>
        <w:rPr>
          <w:rFonts w:hint="eastAsia"/>
          <w:sz w:val="24"/>
          <w:szCs w:val="24"/>
        </w:rPr>
        <w:t>品和文件（特殊工作、紧急情况除外</w:t>
      </w:r>
      <w:r>
        <w:rPr>
          <w:sz w:val="24"/>
          <w:szCs w:val="24"/>
        </w:rPr>
        <w:t>)</w:t>
      </w:r>
      <w:r>
        <w:rPr>
          <w:rFonts w:hint="eastAsia"/>
          <w:sz w:val="24"/>
          <w:szCs w:val="24"/>
        </w:rPr>
        <w:t>；</w:t>
      </w:r>
    </w:p>
    <w:p>
      <w:pPr>
        <w:pStyle w:val="21"/>
        <w:numPr>
          <w:ilvl w:val="0"/>
          <w:numId w:val="9"/>
        </w:numPr>
        <w:ind w:firstLineChars="0"/>
        <w:rPr>
          <w:sz w:val="24"/>
          <w:szCs w:val="24"/>
        </w:rPr>
      </w:pPr>
      <w:r>
        <w:rPr>
          <w:sz w:val="24"/>
          <w:szCs w:val="24"/>
        </w:rPr>
        <w:t>未经主管或部门负责人的允许，员工不得进入资料室、仓库及</w:t>
      </w:r>
      <w:r>
        <w:rPr>
          <w:rFonts w:hint="eastAsia"/>
          <w:sz w:val="24"/>
          <w:szCs w:val="24"/>
        </w:rPr>
        <w:t>其他</w:t>
      </w:r>
      <w:r>
        <w:rPr>
          <w:sz w:val="24"/>
          <w:szCs w:val="24"/>
        </w:rPr>
        <w:t>重地</w:t>
      </w:r>
      <w:r>
        <w:rPr>
          <w:rFonts w:hint="eastAsia"/>
          <w:sz w:val="24"/>
          <w:szCs w:val="24"/>
        </w:rPr>
        <w:t>；</w:t>
      </w:r>
    </w:p>
    <w:p>
      <w:pPr>
        <w:pStyle w:val="21"/>
        <w:numPr>
          <w:ilvl w:val="0"/>
          <w:numId w:val="9"/>
        </w:numPr>
        <w:ind w:firstLineChars="0"/>
        <w:rPr>
          <w:sz w:val="24"/>
          <w:szCs w:val="24"/>
        </w:rPr>
      </w:pPr>
      <w:r>
        <w:rPr>
          <w:sz w:val="24"/>
          <w:szCs w:val="24"/>
        </w:rPr>
        <w:t>不得经营与本公司类似及职务上有关联的业务，或兼任其他同行企业的</w:t>
      </w:r>
      <w:r>
        <w:rPr>
          <w:rFonts w:hint="eastAsia"/>
          <w:sz w:val="24"/>
          <w:szCs w:val="24"/>
        </w:rPr>
        <w:t>职</w:t>
      </w:r>
      <w:r>
        <w:rPr>
          <w:sz w:val="24"/>
          <w:szCs w:val="24"/>
        </w:rPr>
        <w:t>务</w:t>
      </w:r>
      <w:r>
        <w:rPr>
          <w:rFonts w:hint="eastAsia"/>
          <w:sz w:val="24"/>
          <w:szCs w:val="24"/>
        </w:rPr>
        <w:t>；</w:t>
      </w:r>
    </w:p>
    <w:p>
      <w:pPr>
        <w:pStyle w:val="21"/>
        <w:numPr>
          <w:ilvl w:val="0"/>
          <w:numId w:val="9"/>
        </w:numPr>
        <w:ind w:firstLineChars="0"/>
        <w:rPr>
          <w:sz w:val="24"/>
          <w:szCs w:val="24"/>
        </w:rPr>
      </w:pPr>
      <w:r>
        <w:rPr>
          <w:sz w:val="24"/>
          <w:szCs w:val="24"/>
        </w:rPr>
        <w:t>员工应严格遵守公司的制度规定、办事程序，绝不泄露公司的机密</w:t>
      </w:r>
      <w:r>
        <w:rPr>
          <w:rFonts w:hint="eastAsia"/>
          <w:sz w:val="24"/>
          <w:szCs w:val="24"/>
        </w:rPr>
        <w:t>；</w:t>
      </w:r>
    </w:p>
    <w:p>
      <w:pPr>
        <w:pStyle w:val="21"/>
        <w:numPr>
          <w:ilvl w:val="0"/>
          <w:numId w:val="9"/>
        </w:numPr>
        <w:ind w:firstLineChars="0"/>
        <w:rPr>
          <w:sz w:val="24"/>
          <w:szCs w:val="24"/>
        </w:rPr>
      </w:pPr>
      <w:r>
        <w:rPr>
          <w:sz w:val="24"/>
          <w:szCs w:val="24"/>
        </w:rPr>
        <w:t>员工不得借职务之便</w:t>
      </w:r>
      <w:r>
        <w:rPr>
          <w:rFonts w:hint="eastAsia"/>
          <w:sz w:val="24"/>
          <w:szCs w:val="24"/>
        </w:rPr>
        <w:t>，</w:t>
      </w:r>
      <w:r>
        <w:rPr>
          <w:sz w:val="24"/>
          <w:szCs w:val="24"/>
        </w:rPr>
        <w:t>贪污舞弊</w:t>
      </w:r>
      <w:r>
        <w:rPr>
          <w:rFonts w:hint="eastAsia"/>
          <w:sz w:val="24"/>
          <w:szCs w:val="24"/>
        </w:rPr>
        <w:t>，</w:t>
      </w:r>
      <w:r>
        <w:rPr>
          <w:sz w:val="24"/>
          <w:szCs w:val="24"/>
        </w:rPr>
        <w:t>接受招待，或以公司名义在外招摇撞</w:t>
      </w:r>
      <w:r>
        <w:rPr>
          <w:rFonts w:hint="eastAsia"/>
          <w:sz w:val="24"/>
          <w:szCs w:val="24"/>
        </w:rPr>
        <w:t>骗；</w:t>
      </w:r>
    </w:p>
    <w:p>
      <w:pPr>
        <w:pStyle w:val="21"/>
        <w:numPr>
          <w:ilvl w:val="0"/>
          <w:numId w:val="9"/>
        </w:numPr>
        <w:ind w:firstLineChars="0"/>
        <w:rPr>
          <w:sz w:val="24"/>
          <w:szCs w:val="24"/>
        </w:rPr>
      </w:pPr>
      <w:r>
        <w:rPr>
          <w:sz w:val="24"/>
          <w:szCs w:val="24"/>
        </w:rPr>
        <w:t>员工不得打听同事的考绩结果和薪酬收入</w:t>
      </w:r>
      <w:r>
        <w:rPr>
          <w:rFonts w:hint="eastAsia"/>
          <w:sz w:val="24"/>
          <w:szCs w:val="24"/>
        </w:rPr>
        <w:t>；</w:t>
      </w:r>
    </w:p>
    <w:p>
      <w:pPr>
        <w:pStyle w:val="21"/>
        <w:numPr>
          <w:ilvl w:val="0"/>
          <w:numId w:val="9"/>
        </w:numPr>
        <w:ind w:firstLineChars="0"/>
        <w:rPr>
          <w:sz w:val="24"/>
          <w:szCs w:val="24"/>
        </w:rPr>
      </w:pPr>
      <w:r>
        <w:rPr>
          <w:sz w:val="24"/>
          <w:szCs w:val="24"/>
        </w:rPr>
        <w:t>员工应爱惜并节约使用公司的一切财产物品</w:t>
      </w:r>
      <w:r>
        <w:rPr>
          <w:rFonts w:hint="eastAsia"/>
          <w:sz w:val="24"/>
          <w:szCs w:val="24"/>
        </w:rPr>
        <w:t>。</w:t>
      </w:r>
    </w:p>
    <w:p>
      <w:pPr>
        <w:pStyle w:val="21"/>
        <w:numPr>
          <w:ilvl w:val="0"/>
          <w:numId w:val="7"/>
        </w:numPr>
        <w:ind w:firstLineChars="0"/>
        <w:rPr>
          <w:sz w:val="24"/>
          <w:szCs w:val="24"/>
        </w:rPr>
      </w:pPr>
      <w:r>
        <w:rPr>
          <w:b/>
          <w:bCs/>
          <w:sz w:val="24"/>
          <w:szCs w:val="24"/>
        </w:rPr>
        <w:t>着装</w:t>
      </w:r>
      <w:r>
        <w:rPr>
          <w:rFonts w:hint="eastAsia"/>
          <w:b/>
          <w:bCs/>
          <w:sz w:val="24"/>
          <w:szCs w:val="24"/>
        </w:rPr>
        <w:t xml:space="preserve"> </w:t>
      </w:r>
      <w:r>
        <w:rPr>
          <w:sz w:val="24"/>
          <w:szCs w:val="24"/>
        </w:rPr>
        <w:t>着装应相对正式</w:t>
      </w:r>
      <w:r>
        <w:rPr>
          <w:rFonts w:hint="eastAsia"/>
          <w:sz w:val="24"/>
          <w:szCs w:val="24"/>
        </w:rPr>
        <w:t>，</w:t>
      </w:r>
      <w:r>
        <w:rPr>
          <w:sz w:val="24"/>
          <w:szCs w:val="24"/>
        </w:rPr>
        <w:t>不得太花哨或太透太露。</w:t>
      </w:r>
    </w:p>
    <w:p>
      <w:pPr>
        <w:pStyle w:val="21"/>
        <w:numPr>
          <w:ilvl w:val="0"/>
          <w:numId w:val="10"/>
        </w:numPr>
        <w:ind w:firstLineChars="0"/>
        <w:rPr>
          <w:sz w:val="24"/>
          <w:szCs w:val="24"/>
        </w:rPr>
      </w:pPr>
      <w:r>
        <w:rPr>
          <w:sz w:val="24"/>
          <w:szCs w:val="24"/>
        </w:rPr>
        <w:t>男士不得穿背心、沙滩裤、凉鞋或拖鞋上班</w:t>
      </w:r>
      <w:r>
        <w:rPr>
          <w:rFonts w:hint="eastAsia"/>
          <w:sz w:val="24"/>
          <w:szCs w:val="24"/>
        </w:rPr>
        <w:t>；</w:t>
      </w:r>
    </w:p>
    <w:p>
      <w:pPr>
        <w:pStyle w:val="21"/>
        <w:numPr>
          <w:ilvl w:val="0"/>
          <w:numId w:val="10"/>
        </w:numPr>
        <w:ind w:firstLineChars="0"/>
        <w:rPr>
          <w:sz w:val="24"/>
          <w:szCs w:val="24"/>
        </w:rPr>
      </w:pPr>
      <w:r>
        <w:rPr>
          <w:sz w:val="24"/>
          <w:szCs w:val="24"/>
        </w:rPr>
        <w:t>女士不得穿背心、吊带装、超短裙、休闲短裤或拖鞋上班。</w:t>
      </w:r>
    </w:p>
    <w:p>
      <w:pPr>
        <w:pStyle w:val="21"/>
        <w:numPr>
          <w:ilvl w:val="0"/>
          <w:numId w:val="7"/>
        </w:numPr>
        <w:ind w:firstLineChars="0"/>
        <w:rPr>
          <w:sz w:val="24"/>
          <w:szCs w:val="24"/>
        </w:rPr>
      </w:pPr>
      <w:r>
        <w:rPr>
          <w:b/>
          <w:bCs/>
          <w:sz w:val="24"/>
          <w:szCs w:val="24"/>
        </w:rPr>
        <w:t>员工礼仪</w:t>
      </w:r>
      <w:r>
        <w:rPr>
          <w:rFonts w:hint="eastAsia"/>
          <w:sz w:val="24"/>
          <w:szCs w:val="24"/>
        </w:rPr>
        <w:t xml:space="preserve"> </w:t>
      </w:r>
      <w:r>
        <w:rPr>
          <w:sz w:val="24"/>
          <w:szCs w:val="24"/>
        </w:rPr>
        <w:t>员工礼仪应符合通常公共场合之礼仪规范。</w:t>
      </w:r>
    </w:p>
    <w:p>
      <w:pPr>
        <w:pStyle w:val="21"/>
        <w:numPr>
          <w:ilvl w:val="0"/>
          <w:numId w:val="11"/>
        </w:numPr>
        <w:ind w:firstLineChars="0"/>
        <w:rPr>
          <w:sz w:val="24"/>
          <w:szCs w:val="24"/>
        </w:rPr>
      </w:pPr>
      <w:r>
        <w:rPr>
          <w:sz w:val="24"/>
          <w:szCs w:val="24"/>
        </w:rPr>
        <w:t>接听电话时</w:t>
      </w:r>
      <w:r>
        <w:rPr>
          <w:rFonts w:hint="eastAsia"/>
          <w:sz w:val="24"/>
          <w:szCs w:val="24"/>
        </w:rPr>
        <w:t>，</w:t>
      </w:r>
      <w:r>
        <w:rPr>
          <w:sz w:val="24"/>
          <w:szCs w:val="24"/>
        </w:rPr>
        <w:t>应在电话铃声响3遍之内接听</w:t>
      </w:r>
      <w:r>
        <w:rPr>
          <w:rFonts w:hint="eastAsia"/>
          <w:sz w:val="24"/>
          <w:szCs w:val="24"/>
        </w:rPr>
        <w:t>，</w:t>
      </w:r>
      <w:r>
        <w:rPr>
          <w:sz w:val="24"/>
          <w:szCs w:val="24"/>
        </w:rPr>
        <w:t>外线应首先说:“您好!</w:t>
      </w:r>
      <w:r>
        <w:rPr>
          <w:rFonts w:hint="eastAsia"/>
          <w:sz w:val="24"/>
          <w:szCs w:val="24"/>
        </w:rPr>
        <w:t>武汉永硕昌达金属制品有限</w:t>
      </w:r>
      <w:r>
        <w:rPr>
          <w:sz w:val="24"/>
          <w:szCs w:val="24"/>
        </w:rPr>
        <w:t>公司”。内</w:t>
      </w:r>
      <w:r>
        <w:rPr>
          <w:rFonts w:hint="eastAsia"/>
          <w:sz w:val="24"/>
          <w:szCs w:val="24"/>
        </w:rPr>
        <w:t>线应首先说</w:t>
      </w:r>
      <w:r>
        <w:rPr>
          <w:sz w:val="24"/>
          <w:szCs w:val="24"/>
        </w:rPr>
        <w:t>:“您好!XXX（指自己姓名/部门)":同事不在但电话铃声响，周围同事应代为接听，问清对方姓名，来电事项以便转告。</w:t>
      </w:r>
    </w:p>
    <w:p>
      <w:pPr>
        <w:pStyle w:val="21"/>
        <w:numPr>
          <w:ilvl w:val="0"/>
          <w:numId w:val="11"/>
        </w:numPr>
        <w:ind w:firstLineChars="0"/>
        <w:rPr>
          <w:sz w:val="24"/>
          <w:szCs w:val="24"/>
        </w:rPr>
      </w:pPr>
      <w:r>
        <w:rPr>
          <w:sz w:val="24"/>
          <w:szCs w:val="24"/>
        </w:rPr>
        <w:t>在处理对外事务中，应用普通话，使用“您好、欢迎、请、谢谢、对不起、再见、</w:t>
      </w:r>
      <w:r>
        <w:rPr>
          <w:rFonts w:hint="eastAsia"/>
          <w:sz w:val="24"/>
          <w:szCs w:val="24"/>
        </w:rPr>
        <w:t>请走好”等礼貌用语。</w:t>
      </w:r>
    </w:p>
    <w:p>
      <w:pPr>
        <w:pStyle w:val="21"/>
        <w:numPr>
          <w:ilvl w:val="0"/>
          <w:numId w:val="11"/>
        </w:numPr>
        <w:ind w:firstLineChars="0"/>
        <w:rPr>
          <w:sz w:val="24"/>
          <w:szCs w:val="24"/>
        </w:rPr>
      </w:pPr>
      <w:r>
        <w:rPr>
          <w:b/>
          <w:bCs/>
          <w:sz w:val="24"/>
          <w:szCs w:val="24"/>
        </w:rPr>
        <w:t>对同事</w:t>
      </w:r>
      <w:r>
        <w:rPr>
          <w:rFonts w:hint="eastAsia"/>
          <w:b/>
          <w:bCs/>
          <w:sz w:val="24"/>
          <w:szCs w:val="24"/>
        </w:rPr>
        <w:t>：</w:t>
      </w:r>
      <w:r>
        <w:rPr>
          <w:sz w:val="24"/>
          <w:szCs w:val="24"/>
        </w:rPr>
        <w:t>员工之间应以诚相见，取长补短。要善于倾听别人的意见，虚心学习他人</w:t>
      </w:r>
      <w:r>
        <w:rPr>
          <w:rFonts w:hint="eastAsia"/>
          <w:sz w:val="24"/>
          <w:szCs w:val="24"/>
        </w:rPr>
        <w:t>的长处；</w:t>
      </w:r>
      <w:r>
        <w:rPr>
          <w:sz w:val="24"/>
          <w:szCs w:val="24"/>
        </w:rPr>
        <w:t>同事之间应团结协作，求同存异</w:t>
      </w:r>
      <w:r>
        <w:rPr>
          <w:rFonts w:hint="eastAsia"/>
          <w:sz w:val="24"/>
          <w:szCs w:val="24"/>
        </w:rPr>
        <w:t>；</w:t>
      </w:r>
      <w:r>
        <w:rPr>
          <w:sz w:val="24"/>
          <w:szCs w:val="24"/>
        </w:rPr>
        <w:t>当同事遇到困难时，大家应主动帮助</w:t>
      </w:r>
      <w:r>
        <w:rPr>
          <w:rFonts w:hint="eastAsia"/>
          <w:sz w:val="24"/>
          <w:szCs w:val="24"/>
        </w:rPr>
        <w:t>；</w:t>
      </w:r>
      <w:r>
        <w:rPr>
          <w:sz w:val="24"/>
          <w:szCs w:val="24"/>
        </w:rPr>
        <w:t>不得捕风捉影，造谣生事</w:t>
      </w:r>
      <w:r>
        <w:rPr>
          <w:rFonts w:hint="eastAsia"/>
          <w:sz w:val="24"/>
          <w:szCs w:val="24"/>
        </w:rPr>
        <w:t>，</w:t>
      </w:r>
      <w:r>
        <w:rPr>
          <w:sz w:val="24"/>
          <w:szCs w:val="24"/>
        </w:rPr>
        <w:t>不得在背后指责和挑剔他人</w:t>
      </w:r>
      <w:r>
        <w:rPr>
          <w:rFonts w:hint="eastAsia"/>
          <w:sz w:val="24"/>
          <w:szCs w:val="24"/>
        </w:rPr>
        <w:t>；</w:t>
      </w:r>
    </w:p>
    <w:p>
      <w:pPr>
        <w:pStyle w:val="21"/>
        <w:numPr>
          <w:ilvl w:val="0"/>
          <w:numId w:val="11"/>
        </w:numPr>
        <w:ind w:firstLineChars="0"/>
        <w:rPr>
          <w:sz w:val="24"/>
          <w:szCs w:val="24"/>
        </w:rPr>
      </w:pPr>
      <w:r>
        <w:rPr>
          <w:b/>
          <w:bCs/>
          <w:sz w:val="24"/>
          <w:szCs w:val="24"/>
        </w:rPr>
        <w:t>对领导</w:t>
      </w:r>
      <w:r>
        <w:rPr>
          <w:rFonts w:hint="eastAsia"/>
          <w:b/>
          <w:bCs/>
          <w:sz w:val="24"/>
          <w:szCs w:val="24"/>
        </w:rPr>
        <w:t>：</w:t>
      </w:r>
      <w:r>
        <w:rPr>
          <w:sz w:val="24"/>
          <w:szCs w:val="24"/>
        </w:rPr>
        <w:t>要尊重领导，对领导的决定要不折不扣地执行，在工作中如有意见，应采</w:t>
      </w:r>
      <w:r>
        <w:rPr>
          <w:rFonts w:hint="eastAsia"/>
          <w:sz w:val="24"/>
          <w:szCs w:val="24"/>
        </w:rPr>
        <w:t>取合理方式向自己的直接领导反映；</w:t>
      </w:r>
      <w:r>
        <w:rPr>
          <w:sz w:val="24"/>
          <w:szCs w:val="24"/>
        </w:rPr>
        <w:t>如对直接领导有意见，可通过适当的申诉渠道反映</w:t>
      </w:r>
      <w:r>
        <w:rPr>
          <w:rFonts w:hint="eastAsia"/>
          <w:sz w:val="24"/>
          <w:szCs w:val="24"/>
        </w:rPr>
        <w:t>；</w:t>
      </w:r>
    </w:p>
    <w:p>
      <w:pPr>
        <w:pStyle w:val="21"/>
        <w:numPr>
          <w:ilvl w:val="0"/>
          <w:numId w:val="11"/>
        </w:numPr>
        <w:ind w:firstLineChars="0"/>
        <w:rPr>
          <w:sz w:val="24"/>
          <w:szCs w:val="24"/>
        </w:rPr>
      </w:pPr>
      <w:r>
        <w:rPr>
          <w:b/>
          <w:bCs/>
          <w:sz w:val="24"/>
          <w:szCs w:val="24"/>
        </w:rPr>
        <w:t>对下属</w:t>
      </w:r>
      <w:r>
        <w:rPr>
          <w:rFonts w:hint="eastAsia"/>
          <w:b/>
          <w:bCs/>
          <w:sz w:val="24"/>
          <w:szCs w:val="24"/>
        </w:rPr>
        <w:t>：</w:t>
      </w:r>
      <w:r>
        <w:rPr>
          <w:sz w:val="24"/>
          <w:szCs w:val="24"/>
        </w:rPr>
        <w:t>领导应体恤下属，以身作则，公正无私，充分调动员工的积极性和工作热</w:t>
      </w:r>
      <w:r>
        <w:rPr>
          <w:rFonts w:hint="eastAsia"/>
          <w:sz w:val="24"/>
          <w:szCs w:val="24"/>
        </w:rPr>
        <w:t>情，创造良好的工作环境和条件，应为下属指导职业发展方向，培养下属，</w:t>
      </w:r>
      <w:r>
        <w:rPr>
          <w:sz w:val="24"/>
          <w:szCs w:val="24"/>
        </w:rPr>
        <w:t>帮助他们提高综合素质和业务水平</w:t>
      </w:r>
      <w:r>
        <w:rPr>
          <w:rFonts w:hint="eastAsia"/>
          <w:sz w:val="24"/>
          <w:szCs w:val="24"/>
        </w:rPr>
        <w:t>；</w:t>
      </w:r>
    </w:p>
    <w:p>
      <w:pPr>
        <w:pStyle w:val="21"/>
        <w:numPr>
          <w:ilvl w:val="0"/>
          <w:numId w:val="11"/>
        </w:numPr>
        <w:ind w:firstLineChars="0"/>
        <w:rPr>
          <w:sz w:val="24"/>
          <w:szCs w:val="24"/>
        </w:rPr>
      </w:pPr>
      <w:r>
        <w:rPr>
          <w:b/>
          <w:bCs/>
          <w:sz w:val="24"/>
          <w:szCs w:val="24"/>
        </w:rPr>
        <w:t>对客人</w:t>
      </w:r>
      <w:r>
        <w:rPr>
          <w:rFonts w:hint="eastAsia"/>
          <w:b/>
          <w:bCs/>
          <w:sz w:val="24"/>
          <w:szCs w:val="24"/>
        </w:rPr>
        <w:t>：</w:t>
      </w:r>
      <w:r>
        <w:rPr>
          <w:sz w:val="24"/>
          <w:szCs w:val="24"/>
        </w:rPr>
        <w:t>每个员工都有接待之职，都必须用主动热情的态度做好接待或解释工作，</w:t>
      </w:r>
      <w:r>
        <w:rPr>
          <w:rFonts w:hint="eastAsia"/>
          <w:sz w:val="24"/>
          <w:szCs w:val="24"/>
        </w:rPr>
        <w:t>无论何种原因，都不得与外来客人大声争吵，</w:t>
      </w:r>
      <w:r>
        <w:rPr>
          <w:sz w:val="24"/>
          <w:szCs w:val="24"/>
        </w:rPr>
        <w:t>影响工作秩序。遇到委屈之事，应采取暂时回避态度</w:t>
      </w:r>
      <w:r>
        <w:rPr>
          <w:rFonts w:hint="eastAsia"/>
          <w:sz w:val="24"/>
          <w:szCs w:val="24"/>
        </w:rPr>
        <w:t>，</w:t>
      </w:r>
      <w:r>
        <w:rPr>
          <w:sz w:val="24"/>
          <w:szCs w:val="24"/>
        </w:rPr>
        <w:t>并通过正常渠道向上反映。</w:t>
      </w:r>
    </w:p>
    <w:p>
      <w:pPr>
        <w:pStyle w:val="21"/>
        <w:numPr>
          <w:ilvl w:val="0"/>
          <w:numId w:val="7"/>
        </w:numPr>
        <w:ind w:firstLineChars="0"/>
        <w:rPr>
          <w:b/>
          <w:bCs/>
          <w:sz w:val="24"/>
          <w:szCs w:val="24"/>
        </w:rPr>
      </w:pPr>
      <w:r>
        <w:rPr>
          <w:rFonts w:hint="eastAsia"/>
          <w:b/>
          <w:bCs/>
          <w:sz w:val="24"/>
          <w:szCs w:val="24"/>
        </w:rPr>
        <w:t>防盗意识</w:t>
      </w:r>
    </w:p>
    <w:p>
      <w:pPr>
        <w:ind w:firstLine="480" w:firstLineChars="200"/>
        <w:rPr>
          <w:sz w:val="24"/>
          <w:szCs w:val="24"/>
        </w:rPr>
      </w:pPr>
      <w:r>
        <w:rPr>
          <w:rFonts w:hint="eastAsia"/>
          <w:sz w:val="24"/>
          <w:szCs w:val="24"/>
        </w:rPr>
        <w:t>员工下班时，</w:t>
      </w:r>
      <w:r>
        <w:rPr>
          <w:sz w:val="24"/>
          <w:szCs w:val="24"/>
        </w:rPr>
        <w:t>必须关闭其所使用的电器和门窗，锁好</w:t>
      </w:r>
      <w:r>
        <w:rPr>
          <w:rFonts w:hint="eastAsia"/>
          <w:sz w:val="24"/>
          <w:szCs w:val="24"/>
        </w:rPr>
        <w:t>抽屉</w:t>
      </w:r>
      <w:r>
        <w:rPr>
          <w:sz w:val="24"/>
          <w:szCs w:val="24"/>
        </w:rPr>
        <w:t>，以防有关文件及其他物品遗失或被盗。公司不希望员工将贵重的私人物品、钱财带入公司，以免发生不必要的麻烦。</w:t>
      </w:r>
    </w:p>
    <w:p>
      <w:pPr>
        <w:widowControl/>
        <w:jc w:val="left"/>
        <w:rPr>
          <w:sz w:val="24"/>
          <w:szCs w:val="24"/>
        </w:rPr>
      </w:pPr>
      <w:r>
        <w:rPr>
          <w:sz w:val="24"/>
          <w:szCs w:val="24"/>
        </w:rPr>
        <w:br w:type="page"/>
      </w:r>
    </w:p>
    <w:p>
      <w:pPr>
        <w:pStyle w:val="21"/>
        <w:ind w:left="723" w:firstLine="0" w:firstLineChars="0"/>
        <w:jc w:val="center"/>
        <w:rPr>
          <w:rFonts w:ascii="黑体" w:hAnsi="黑体" w:eastAsia="黑体" w:cs="Segoe UI Symbol"/>
          <w:sz w:val="32"/>
          <w:szCs w:val="32"/>
        </w:rPr>
      </w:pPr>
      <w:r>
        <w:rPr>
          <w:rFonts w:hint="eastAsia" w:ascii="黑体" w:hAnsi="黑体" w:eastAsia="黑体" w:cs="Segoe UI Symbol"/>
          <w:sz w:val="32"/>
          <w:szCs w:val="32"/>
        </w:rPr>
        <w:t>第七章  人事管理制度</w:t>
      </w:r>
    </w:p>
    <w:p>
      <w:pPr>
        <w:pStyle w:val="21"/>
        <w:numPr>
          <w:ilvl w:val="0"/>
          <w:numId w:val="12"/>
        </w:numPr>
        <w:ind w:firstLineChars="0"/>
        <w:rPr>
          <w:sz w:val="24"/>
          <w:szCs w:val="24"/>
        </w:rPr>
      </w:pPr>
      <w:r>
        <w:rPr>
          <w:rFonts w:hint="eastAsia"/>
          <w:sz w:val="24"/>
          <w:szCs w:val="24"/>
        </w:rPr>
        <w:t>为规范公司的人事管理，特制定本规定。</w:t>
      </w:r>
    </w:p>
    <w:p>
      <w:pPr>
        <w:pStyle w:val="21"/>
        <w:numPr>
          <w:ilvl w:val="0"/>
          <w:numId w:val="12"/>
        </w:numPr>
        <w:ind w:firstLineChars="0"/>
        <w:rPr>
          <w:sz w:val="24"/>
          <w:szCs w:val="24"/>
        </w:rPr>
      </w:pPr>
      <w:r>
        <w:rPr>
          <w:rFonts w:hint="eastAsia"/>
          <w:sz w:val="24"/>
          <w:szCs w:val="24"/>
        </w:rPr>
        <w:t>本公司员工的聘用、报到、解职、服务、交卸、考勤、奖惩等事项除国家有关规定外，皆按本规定办理。</w:t>
      </w:r>
    </w:p>
    <w:p>
      <w:pPr>
        <w:pStyle w:val="21"/>
        <w:numPr>
          <w:ilvl w:val="0"/>
          <w:numId w:val="12"/>
        </w:numPr>
        <w:ind w:firstLineChars="0"/>
        <w:rPr>
          <w:sz w:val="24"/>
          <w:szCs w:val="24"/>
        </w:rPr>
      </w:pPr>
      <w:r>
        <w:rPr>
          <w:rFonts w:hint="eastAsia"/>
          <w:sz w:val="24"/>
          <w:szCs w:val="24"/>
        </w:rPr>
        <w:t>本公司自总经理以下工作人员，均称为本公司员工。</w:t>
      </w:r>
    </w:p>
    <w:p>
      <w:pPr>
        <w:pStyle w:val="21"/>
        <w:numPr>
          <w:ilvl w:val="0"/>
          <w:numId w:val="12"/>
        </w:numPr>
        <w:ind w:firstLineChars="0"/>
        <w:rPr>
          <w:sz w:val="24"/>
          <w:szCs w:val="24"/>
        </w:rPr>
      </w:pPr>
      <w:r>
        <w:rPr>
          <w:rFonts w:hint="eastAsia"/>
          <w:sz w:val="24"/>
          <w:szCs w:val="24"/>
        </w:rPr>
        <w:t>本公司各级员工，均应遵守本规则各项规定。</w:t>
      </w:r>
    </w:p>
    <w:p>
      <w:pPr>
        <w:pStyle w:val="21"/>
        <w:numPr>
          <w:ilvl w:val="0"/>
          <w:numId w:val="13"/>
        </w:numPr>
        <w:ind w:firstLineChars="0"/>
        <w:jc w:val="center"/>
        <w:rPr>
          <w:rFonts w:ascii="黑体" w:hAnsi="黑体" w:eastAsia="黑体" w:cs="Segoe UI Symbol"/>
          <w:sz w:val="28"/>
          <w:szCs w:val="28"/>
        </w:rPr>
      </w:pPr>
      <w:r>
        <w:rPr>
          <w:rFonts w:hint="eastAsia" w:ascii="黑体" w:hAnsi="黑体" w:eastAsia="黑体" w:cs="Segoe UI Symbol"/>
          <w:sz w:val="28"/>
          <w:szCs w:val="28"/>
        </w:rPr>
        <w:t>人才引进管理规定</w:t>
      </w:r>
    </w:p>
    <w:p>
      <w:pPr>
        <w:pStyle w:val="21"/>
        <w:numPr>
          <w:ilvl w:val="0"/>
          <w:numId w:val="14"/>
        </w:numPr>
        <w:ind w:firstLineChars="0"/>
        <w:rPr>
          <w:sz w:val="24"/>
          <w:szCs w:val="24"/>
        </w:rPr>
      </w:pPr>
      <w:r>
        <w:rPr>
          <w:rFonts w:hint="eastAsia"/>
          <w:sz w:val="24"/>
          <w:szCs w:val="24"/>
        </w:rPr>
        <w:t>本公司各部门如因工作需要，必须增加人员时，应先依据人员甄选流程提前申请，报行政人事部，由行政人事部统一报总经理批准后纳入聘用计划并实施。</w:t>
      </w:r>
      <w:r>
        <w:rPr>
          <w:rFonts w:hint="eastAsia"/>
          <w:sz w:val="24"/>
          <w:szCs w:val="24"/>
          <w:lang w:val="en-US" w:eastAsia="zh-CN"/>
        </w:rPr>
        <w:t xml:space="preserve"> </w:t>
      </w:r>
    </w:p>
    <w:p>
      <w:pPr>
        <w:pStyle w:val="21"/>
        <w:numPr>
          <w:ilvl w:val="0"/>
          <w:numId w:val="14"/>
        </w:numPr>
        <w:ind w:firstLineChars="0"/>
        <w:rPr>
          <w:sz w:val="24"/>
          <w:szCs w:val="24"/>
        </w:rPr>
      </w:pPr>
      <w:r>
        <w:rPr>
          <w:rFonts w:hint="eastAsia"/>
          <w:sz w:val="24"/>
          <w:szCs w:val="24"/>
        </w:rPr>
        <w:t>应聘人员经考核或面试后，由行政人事部根据最终面试结果，通知合格人员上岗；行政人事部负责新进人员入职手续的办理。</w:t>
      </w:r>
    </w:p>
    <w:p>
      <w:pPr>
        <w:pStyle w:val="21"/>
        <w:numPr>
          <w:ilvl w:val="0"/>
          <w:numId w:val="14"/>
        </w:numPr>
        <w:ind w:firstLineChars="0"/>
        <w:rPr>
          <w:sz w:val="24"/>
          <w:szCs w:val="24"/>
        </w:rPr>
      </w:pPr>
      <w:r>
        <w:rPr>
          <w:rFonts w:hint="eastAsia"/>
          <w:sz w:val="24"/>
          <w:szCs w:val="24"/>
        </w:rPr>
        <w:t>上岗前行政人事部和用人部门对新进员工进行公司文化培训、制度培训、专业知识和专业技能培训，将培训内容记录于《培训记录表》：</w:t>
      </w:r>
      <w:r>
        <w:rPr>
          <w:sz w:val="24"/>
          <w:szCs w:val="24"/>
        </w:rPr>
        <w:t>行政部按公司规定给新进员工发放《员工手册》</w:t>
      </w:r>
      <w:r>
        <w:rPr>
          <w:rFonts w:hint="eastAsia"/>
          <w:sz w:val="24"/>
          <w:szCs w:val="24"/>
        </w:rPr>
        <w:t>，</w:t>
      </w:r>
      <w:r>
        <w:rPr>
          <w:sz w:val="24"/>
          <w:szCs w:val="24"/>
        </w:rPr>
        <w:t>并记录于《员工手册收发登记表》。</w:t>
      </w:r>
    </w:p>
    <w:p>
      <w:pPr>
        <w:pStyle w:val="21"/>
        <w:numPr>
          <w:ilvl w:val="0"/>
          <w:numId w:val="14"/>
        </w:numPr>
        <w:ind w:firstLineChars="0"/>
        <w:rPr>
          <w:b/>
          <w:bCs/>
          <w:sz w:val="24"/>
          <w:szCs w:val="24"/>
        </w:rPr>
      </w:pPr>
      <w:r>
        <w:rPr>
          <w:rFonts w:hint="eastAsia"/>
          <w:b/>
          <w:bCs/>
          <w:sz w:val="24"/>
          <w:szCs w:val="24"/>
        </w:rPr>
        <w:t>试用、考核、转正</w:t>
      </w:r>
    </w:p>
    <w:p>
      <w:pPr>
        <w:pStyle w:val="21"/>
        <w:numPr>
          <w:ilvl w:val="0"/>
          <w:numId w:val="15"/>
        </w:numPr>
        <w:ind w:firstLineChars="0"/>
        <w:rPr>
          <w:sz w:val="24"/>
          <w:szCs w:val="24"/>
        </w:rPr>
      </w:pPr>
      <w:r>
        <w:rPr>
          <w:sz w:val="24"/>
          <w:szCs w:val="24"/>
        </w:rPr>
        <w:t>新员工被录用后，一律实行试用期。试用期时间具体规定如下</w:t>
      </w:r>
      <w:r>
        <w:rPr>
          <w:rFonts w:hint="eastAsia"/>
          <w:sz w:val="24"/>
          <w:szCs w:val="24"/>
        </w:rPr>
        <w:t>：</w:t>
      </w:r>
      <w:r>
        <w:rPr>
          <w:sz w:val="24"/>
          <w:szCs w:val="24"/>
        </w:rPr>
        <w:t>劳动合同期限3个</w:t>
      </w:r>
      <w:r>
        <w:rPr>
          <w:rFonts w:hint="eastAsia"/>
          <w:sz w:val="24"/>
          <w:szCs w:val="24"/>
        </w:rPr>
        <w:t>月以上不满</w:t>
      </w:r>
      <w:r>
        <w:rPr>
          <w:sz w:val="24"/>
          <w:szCs w:val="24"/>
        </w:rPr>
        <w:t>1年的，试用期为1个月</w:t>
      </w:r>
      <w:r>
        <w:rPr>
          <w:rFonts w:hint="eastAsia"/>
          <w:sz w:val="24"/>
          <w:szCs w:val="24"/>
        </w:rPr>
        <w:t>；</w:t>
      </w:r>
      <w:r>
        <w:rPr>
          <w:sz w:val="24"/>
          <w:szCs w:val="24"/>
        </w:rPr>
        <w:t>劳动合同期限1年以上不满3年的，试用期为2个月</w:t>
      </w:r>
      <w:r>
        <w:rPr>
          <w:rFonts w:hint="eastAsia"/>
          <w:sz w:val="24"/>
          <w:szCs w:val="24"/>
        </w:rPr>
        <w:t>；3</w:t>
      </w:r>
      <w:r>
        <w:rPr>
          <w:sz w:val="24"/>
          <w:szCs w:val="24"/>
        </w:rPr>
        <w:t>年以上固定期限和无固定期限的劳动合同，试用期为6个月。</w:t>
      </w:r>
    </w:p>
    <w:p>
      <w:pPr>
        <w:pStyle w:val="21"/>
        <w:numPr>
          <w:ilvl w:val="0"/>
          <w:numId w:val="15"/>
        </w:numPr>
        <w:ind w:firstLineChars="0"/>
        <w:rPr>
          <w:sz w:val="24"/>
          <w:szCs w:val="24"/>
        </w:rPr>
      </w:pPr>
      <w:r>
        <w:rPr>
          <w:sz w:val="24"/>
          <w:szCs w:val="24"/>
        </w:rPr>
        <w:t>新员工试用期满前15天，行政</w:t>
      </w:r>
      <w:r>
        <w:rPr>
          <w:rFonts w:hint="eastAsia"/>
          <w:sz w:val="24"/>
          <w:szCs w:val="24"/>
        </w:rPr>
        <w:t>人事</w:t>
      </w:r>
      <w:r>
        <w:rPr>
          <w:sz w:val="24"/>
          <w:szCs w:val="24"/>
        </w:rPr>
        <w:t>部应当询问有关部门，是否决定将其转正，行政部和</w:t>
      </w:r>
      <w:r>
        <w:rPr>
          <w:rFonts w:hint="eastAsia"/>
          <w:sz w:val="24"/>
          <w:szCs w:val="24"/>
        </w:rPr>
        <w:t>用人部门负责进行试用期考核，评定其是否符合录用条件，并交由总经理审定。评定不符合录用条件的，</w:t>
      </w:r>
      <w:r>
        <w:rPr>
          <w:sz w:val="24"/>
          <w:szCs w:val="24"/>
        </w:rPr>
        <w:t>公司可解除劳动合同，并不予支付经济补偿金。</w:t>
      </w:r>
    </w:p>
    <w:p>
      <w:pPr>
        <w:pStyle w:val="21"/>
        <w:numPr>
          <w:ilvl w:val="0"/>
          <w:numId w:val="15"/>
        </w:numPr>
        <w:ind w:firstLineChars="0"/>
        <w:rPr>
          <w:sz w:val="24"/>
          <w:szCs w:val="24"/>
        </w:rPr>
      </w:pPr>
      <w:r>
        <w:rPr>
          <w:sz w:val="24"/>
          <w:szCs w:val="24"/>
        </w:rPr>
        <w:t>员工试用期间发现不符合公司使用</w:t>
      </w:r>
      <w:r>
        <w:rPr>
          <w:rFonts w:hint="eastAsia"/>
          <w:sz w:val="24"/>
          <w:szCs w:val="24"/>
        </w:rPr>
        <w:t>，</w:t>
      </w:r>
      <w:r>
        <w:rPr>
          <w:sz w:val="24"/>
          <w:szCs w:val="24"/>
        </w:rPr>
        <w:t>应及时通知对方，并解除劳动关系</w:t>
      </w:r>
      <w:r>
        <w:rPr>
          <w:rFonts w:hint="eastAsia"/>
          <w:sz w:val="24"/>
          <w:szCs w:val="24"/>
        </w:rPr>
        <w:t>。</w:t>
      </w:r>
    </w:p>
    <w:p>
      <w:pPr>
        <w:pStyle w:val="21"/>
        <w:numPr>
          <w:ilvl w:val="0"/>
          <w:numId w:val="15"/>
        </w:numPr>
        <w:ind w:firstLineChars="0"/>
        <w:rPr>
          <w:sz w:val="24"/>
          <w:szCs w:val="24"/>
        </w:rPr>
      </w:pPr>
      <w:r>
        <w:rPr>
          <w:sz w:val="24"/>
          <w:szCs w:val="24"/>
        </w:rPr>
        <w:t>新员工试用期满，用人部门和行政部应及时按《员工转正中请表》规定程序为其办</w:t>
      </w:r>
      <w:r>
        <w:rPr>
          <w:rFonts w:hint="eastAsia"/>
          <w:sz w:val="24"/>
          <w:szCs w:val="24"/>
        </w:rPr>
        <w:t>理转正手续。</w:t>
      </w:r>
    </w:p>
    <w:p>
      <w:pPr>
        <w:pStyle w:val="21"/>
        <w:numPr>
          <w:ilvl w:val="0"/>
          <w:numId w:val="13"/>
        </w:numPr>
        <w:ind w:firstLineChars="0"/>
        <w:jc w:val="center"/>
        <w:rPr>
          <w:rFonts w:ascii="黑体" w:hAnsi="黑体" w:eastAsia="黑体" w:cs="Segoe UI Symbol"/>
          <w:sz w:val="28"/>
          <w:szCs w:val="28"/>
        </w:rPr>
      </w:pPr>
      <w:r>
        <w:rPr>
          <w:rFonts w:hint="eastAsia" w:ascii="黑体" w:hAnsi="黑体" w:eastAsia="黑体" w:cs="Segoe UI Symbol"/>
          <w:sz w:val="28"/>
          <w:szCs w:val="28"/>
        </w:rPr>
        <w:t>离职管理规定</w:t>
      </w:r>
    </w:p>
    <w:p>
      <w:pPr>
        <w:pStyle w:val="21"/>
        <w:numPr>
          <w:ilvl w:val="0"/>
          <w:numId w:val="16"/>
        </w:numPr>
        <w:ind w:firstLineChars="0"/>
        <w:rPr>
          <w:b/>
          <w:bCs/>
          <w:sz w:val="24"/>
          <w:szCs w:val="24"/>
        </w:rPr>
      </w:pPr>
      <w:r>
        <w:rPr>
          <w:rFonts w:hint="eastAsia"/>
          <w:b/>
          <w:bCs/>
          <w:sz w:val="24"/>
          <w:szCs w:val="24"/>
        </w:rPr>
        <w:t>离职分类</w:t>
      </w:r>
    </w:p>
    <w:p>
      <w:pPr>
        <w:pStyle w:val="21"/>
        <w:numPr>
          <w:ilvl w:val="0"/>
          <w:numId w:val="17"/>
        </w:numPr>
        <w:ind w:firstLineChars="0"/>
        <w:rPr>
          <w:b/>
          <w:bCs/>
          <w:sz w:val="24"/>
          <w:szCs w:val="24"/>
        </w:rPr>
      </w:pPr>
      <w:r>
        <w:rPr>
          <w:sz w:val="24"/>
          <w:szCs w:val="24"/>
        </w:rPr>
        <w:t>申请离职</w:t>
      </w:r>
      <w:r>
        <w:rPr>
          <w:rFonts w:hint="eastAsia"/>
          <w:sz w:val="24"/>
          <w:szCs w:val="24"/>
        </w:rPr>
        <w:t>：</w:t>
      </w:r>
      <w:r>
        <w:rPr>
          <w:sz w:val="24"/>
          <w:szCs w:val="24"/>
        </w:rPr>
        <w:t>员工根据自己的选择，提前</w:t>
      </w:r>
      <w:r>
        <w:rPr>
          <w:rFonts w:hint="eastAsia"/>
          <w:sz w:val="24"/>
          <w:szCs w:val="24"/>
        </w:rPr>
        <w:t>15</w:t>
      </w:r>
      <w:r>
        <w:rPr>
          <w:sz w:val="24"/>
          <w:szCs w:val="24"/>
        </w:rPr>
        <w:t>日以书面形式向公司提出离职申请。</w:t>
      </w:r>
    </w:p>
    <w:p>
      <w:pPr>
        <w:pStyle w:val="21"/>
        <w:numPr>
          <w:ilvl w:val="0"/>
          <w:numId w:val="17"/>
        </w:numPr>
        <w:ind w:firstLineChars="0"/>
        <w:rPr>
          <w:b/>
          <w:bCs/>
          <w:sz w:val="24"/>
          <w:szCs w:val="24"/>
        </w:rPr>
      </w:pPr>
      <w:r>
        <w:rPr>
          <w:sz w:val="24"/>
          <w:szCs w:val="24"/>
        </w:rPr>
        <w:t>自动离职</w:t>
      </w:r>
      <w:r>
        <w:rPr>
          <w:rFonts w:hint="eastAsia"/>
          <w:sz w:val="24"/>
          <w:szCs w:val="24"/>
        </w:rPr>
        <w:t>：</w:t>
      </w:r>
      <w:r>
        <w:rPr>
          <w:sz w:val="24"/>
          <w:szCs w:val="24"/>
        </w:rPr>
        <w:t>员工不向公司打招呼，随意脱离所在工作岗位的行为。</w:t>
      </w:r>
    </w:p>
    <w:p>
      <w:pPr>
        <w:pStyle w:val="21"/>
        <w:numPr>
          <w:ilvl w:val="0"/>
          <w:numId w:val="17"/>
        </w:numPr>
        <w:ind w:firstLineChars="0"/>
        <w:rPr>
          <w:b/>
          <w:bCs/>
          <w:sz w:val="24"/>
          <w:szCs w:val="24"/>
        </w:rPr>
      </w:pPr>
      <w:r>
        <w:rPr>
          <w:sz w:val="24"/>
          <w:szCs w:val="24"/>
        </w:rPr>
        <w:t>劝退离职</w:t>
      </w:r>
      <w:r>
        <w:rPr>
          <w:rFonts w:hint="eastAsia"/>
          <w:sz w:val="24"/>
          <w:szCs w:val="24"/>
        </w:rPr>
        <w:t>：</w:t>
      </w:r>
      <w:r>
        <w:rPr>
          <w:sz w:val="24"/>
          <w:szCs w:val="24"/>
        </w:rPr>
        <w:t>公司与员工之间协商终止劳动关系。</w:t>
      </w:r>
    </w:p>
    <w:p>
      <w:pPr>
        <w:pStyle w:val="21"/>
        <w:numPr>
          <w:ilvl w:val="0"/>
          <w:numId w:val="17"/>
        </w:numPr>
        <w:ind w:firstLineChars="0"/>
        <w:rPr>
          <w:b/>
          <w:bCs/>
          <w:sz w:val="24"/>
          <w:szCs w:val="24"/>
        </w:rPr>
      </w:pPr>
      <w:r>
        <w:rPr>
          <w:sz w:val="24"/>
          <w:szCs w:val="24"/>
        </w:rPr>
        <w:t>其他原因离职(如辞退、开除等)。</w:t>
      </w:r>
    </w:p>
    <w:p>
      <w:pPr>
        <w:pStyle w:val="21"/>
        <w:numPr>
          <w:ilvl w:val="0"/>
          <w:numId w:val="18"/>
        </w:numPr>
        <w:ind w:firstLineChars="0"/>
        <w:rPr>
          <w:b/>
          <w:bCs/>
          <w:sz w:val="24"/>
          <w:szCs w:val="24"/>
        </w:rPr>
      </w:pPr>
      <w:r>
        <w:rPr>
          <w:rFonts w:hint="eastAsia"/>
          <w:b/>
          <w:bCs/>
          <w:sz w:val="24"/>
          <w:szCs w:val="24"/>
        </w:rPr>
        <w:t>离职程序</w:t>
      </w:r>
    </w:p>
    <w:p>
      <w:pPr>
        <w:pStyle w:val="21"/>
        <w:numPr>
          <w:ilvl w:val="0"/>
          <w:numId w:val="19"/>
        </w:numPr>
        <w:ind w:firstLineChars="0"/>
        <w:rPr>
          <w:b/>
          <w:bCs/>
          <w:sz w:val="24"/>
          <w:szCs w:val="24"/>
        </w:rPr>
      </w:pPr>
      <w:r>
        <w:rPr>
          <w:sz w:val="24"/>
          <w:szCs w:val="24"/>
        </w:rPr>
        <w:t>员工由于自身原因不适应于公司发展，要求离职时，必须依照离职提出时间规定提</w:t>
      </w:r>
      <w:r>
        <w:rPr>
          <w:rFonts w:hint="eastAsia"/>
          <w:sz w:val="24"/>
          <w:szCs w:val="24"/>
        </w:rPr>
        <w:t>前用《离职中请表》向直属主管提出书面离职申请，并经逐级审批；</w:t>
      </w:r>
    </w:p>
    <w:p>
      <w:pPr>
        <w:pStyle w:val="21"/>
        <w:numPr>
          <w:ilvl w:val="0"/>
          <w:numId w:val="19"/>
        </w:numPr>
        <w:ind w:firstLineChars="0"/>
        <w:rPr>
          <w:b/>
          <w:bCs/>
          <w:sz w:val="24"/>
          <w:szCs w:val="24"/>
        </w:rPr>
      </w:pPr>
      <w:r>
        <w:rPr>
          <w:sz w:val="24"/>
          <w:szCs w:val="24"/>
        </w:rPr>
        <w:t>申请离职人员之直属主管、行政</w:t>
      </w:r>
      <w:r>
        <w:rPr>
          <w:rFonts w:hint="eastAsia"/>
          <w:sz w:val="24"/>
          <w:szCs w:val="24"/>
        </w:rPr>
        <w:t>人事</w:t>
      </w:r>
      <w:r>
        <w:rPr>
          <w:sz w:val="24"/>
          <w:szCs w:val="24"/>
        </w:rPr>
        <w:t>部有责任和义务调查了解其离职真实原因，确认可</w:t>
      </w:r>
      <w:r>
        <w:rPr>
          <w:rFonts w:hint="eastAsia"/>
          <w:sz w:val="24"/>
          <w:szCs w:val="24"/>
        </w:rPr>
        <w:t>以离职后逐级申报审批</w:t>
      </w:r>
      <w:r>
        <w:rPr>
          <w:sz w:val="24"/>
          <w:szCs w:val="24"/>
        </w:rPr>
        <w:t>(</w:t>
      </w:r>
      <w:r>
        <w:rPr>
          <w:rFonts w:hint="eastAsia"/>
          <w:sz w:val="24"/>
          <w:szCs w:val="24"/>
        </w:rPr>
        <w:t>审</w:t>
      </w:r>
      <w:r>
        <w:rPr>
          <w:sz w:val="24"/>
          <w:szCs w:val="24"/>
        </w:rPr>
        <w:t>批程序</w:t>
      </w:r>
      <w:r>
        <w:rPr>
          <w:rFonts w:hint="eastAsia"/>
          <w:sz w:val="24"/>
          <w:szCs w:val="24"/>
        </w:rPr>
        <w:t>：</w:t>
      </w:r>
      <w:r>
        <w:rPr>
          <w:sz w:val="24"/>
          <w:szCs w:val="24"/>
        </w:rPr>
        <w:t>直属上司——部门经理——行政</w:t>
      </w:r>
      <w:r>
        <w:rPr>
          <w:rFonts w:hint="eastAsia"/>
          <w:sz w:val="24"/>
          <w:szCs w:val="24"/>
        </w:rPr>
        <w:t>人事</w:t>
      </w:r>
      <w:r>
        <w:rPr>
          <w:sz w:val="24"/>
          <w:szCs w:val="24"/>
        </w:rPr>
        <w:t>部——总经理)</w:t>
      </w:r>
      <w:r>
        <w:rPr>
          <w:rFonts w:hint="eastAsia"/>
          <w:sz w:val="24"/>
          <w:szCs w:val="24"/>
        </w:rPr>
        <w:t>；</w:t>
      </w:r>
    </w:p>
    <w:p>
      <w:pPr>
        <w:pStyle w:val="21"/>
        <w:numPr>
          <w:ilvl w:val="0"/>
          <w:numId w:val="19"/>
        </w:numPr>
        <w:ind w:firstLineChars="0"/>
        <w:rPr>
          <w:sz w:val="24"/>
          <w:szCs w:val="24"/>
        </w:rPr>
      </w:pPr>
      <w:r>
        <w:rPr>
          <w:sz w:val="24"/>
          <w:szCs w:val="24"/>
        </w:rPr>
        <w:t>提出离职时</w:t>
      </w:r>
      <w:r>
        <w:rPr>
          <w:rFonts w:hint="eastAsia"/>
          <w:sz w:val="24"/>
          <w:szCs w:val="24"/>
        </w:rPr>
        <w:t>间</w:t>
      </w:r>
      <w:r>
        <w:rPr>
          <w:sz w:val="24"/>
          <w:szCs w:val="24"/>
        </w:rPr>
        <w:t>达到规定期限，</w:t>
      </w:r>
      <w:r>
        <w:rPr>
          <w:rFonts w:hint="eastAsia"/>
          <w:sz w:val="24"/>
          <w:szCs w:val="24"/>
        </w:rPr>
        <w:t>申</w:t>
      </w:r>
      <w:r>
        <w:rPr>
          <w:sz w:val="24"/>
          <w:szCs w:val="24"/>
        </w:rPr>
        <w:t>请离职人员到行政</w:t>
      </w:r>
      <w:r>
        <w:rPr>
          <w:rFonts w:hint="eastAsia"/>
          <w:sz w:val="24"/>
          <w:szCs w:val="24"/>
        </w:rPr>
        <w:t>人事</w:t>
      </w:r>
      <w:r>
        <w:rPr>
          <w:sz w:val="24"/>
          <w:szCs w:val="24"/>
        </w:rPr>
        <w:t>部领取《离职工作交接表》进行</w:t>
      </w:r>
      <w:r>
        <w:rPr>
          <w:rFonts w:hint="eastAsia"/>
          <w:sz w:val="24"/>
          <w:szCs w:val="24"/>
        </w:rPr>
        <w:t>工作移交；</w:t>
      </w:r>
    </w:p>
    <w:p>
      <w:pPr>
        <w:pStyle w:val="21"/>
        <w:numPr>
          <w:ilvl w:val="0"/>
          <w:numId w:val="19"/>
        </w:numPr>
        <w:ind w:firstLineChars="0"/>
        <w:rPr>
          <w:sz w:val="24"/>
          <w:szCs w:val="24"/>
        </w:rPr>
      </w:pPr>
      <w:r>
        <w:rPr>
          <w:sz w:val="24"/>
          <w:szCs w:val="24"/>
        </w:rPr>
        <w:t>离职人员应提供经部门经理</w:t>
      </w:r>
      <w:r>
        <w:rPr>
          <w:rFonts w:hint="eastAsia"/>
          <w:sz w:val="24"/>
          <w:szCs w:val="24"/>
        </w:rPr>
        <w:t>审</w:t>
      </w:r>
      <w:r>
        <w:rPr>
          <w:sz w:val="24"/>
          <w:szCs w:val="24"/>
        </w:rPr>
        <w:t>核后的《</w:t>
      </w:r>
      <w:r>
        <w:rPr>
          <w:rFonts w:hint="eastAsia"/>
          <w:sz w:val="24"/>
          <w:szCs w:val="24"/>
        </w:rPr>
        <w:t>考</w:t>
      </w:r>
      <w:r>
        <w:rPr>
          <w:sz w:val="24"/>
          <w:szCs w:val="24"/>
        </w:rPr>
        <w:t>勤登记表》交行政部核算考勤</w:t>
      </w:r>
      <w:r>
        <w:rPr>
          <w:rFonts w:hint="eastAsia"/>
          <w:sz w:val="24"/>
          <w:szCs w:val="24"/>
        </w:rPr>
        <w:t>；</w:t>
      </w:r>
    </w:p>
    <w:p>
      <w:pPr>
        <w:pStyle w:val="21"/>
        <w:numPr>
          <w:ilvl w:val="0"/>
          <w:numId w:val="19"/>
        </w:numPr>
        <w:ind w:firstLineChars="0"/>
        <w:rPr>
          <w:sz w:val="24"/>
          <w:szCs w:val="24"/>
        </w:rPr>
      </w:pPr>
      <w:r>
        <w:rPr>
          <w:sz w:val="24"/>
          <w:szCs w:val="24"/>
        </w:rPr>
        <w:t>财务部根据考勤表核算工资</w:t>
      </w:r>
      <w:r>
        <w:rPr>
          <w:rFonts w:hint="eastAsia"/>
          <w:sz w:val="24"/>
          <w:szCs w:val="24"/>
        </w:rPr>
        <w:t>，</w:t>
      </w:r>
      <w:r>
        <w:rPr>
          <w:sz w:val="24"/>
          <w:szCs w:val="24"/>
        </w:rPr>
        <w:t>并将工资单及《离职</w:t>
      </w:r>
      <w:r>
        <w:rPr>
          <w:rFonts w:hint="eastAsia"/>
          <w:sz w:val="24"/>
          <w:szCs w:val="24"/>
        </w:rPr>
        <w:t>申</w:t>
      </w:r>
      <w:r>
        <w:rPr>
          <w:sz w:val="24"/>
          <w:szCs w:val="24"/>
        </w:rPr>
        <w:t>请单》一并呈总经理批准</w:t>
      </w:r>
      <w:r>
        <w:rPr>
          <w:rFonts w:hint="eastAsia"/>
          <w:sz w:val="24"/>
          <w:szCs w:val="24"/>
        </w:rPr>
        <w:t>；</w:t>
      </w:r>
    </w:p>
    <w:p>
      <w:pPr>
        <w:pStyle w:val="21"/>
        <w:numPr>
          <w:ilvl w:val="0"/>
          <w:numId w:val="19"/>
        </w:numPr>
        <w:ind w:firstLineChars="0"/>
        <w:rPr>
          <w:sz w:val="24"/>
          <w:szCs w:val="24"/>
        </w:rPr>
      </w:pPr>
      <w:r>
        <w:rPr>
          <w:sz w:val="24"/>
          <w:szCs w:val="24"/>
        </w:rPr>
        <w:t>离职手续经总经理最终批准后,《离职申请单》、《离职工作交接表》交行政</w:t>
      </w:r>
      <w:r>
        <w:rPr>
          <w:rFonts w:hint="eastAsia"/>
          <w:sz w:val="24"/>
          <w:szCs w:val="24"/>
        </w:rPr>
        <w:t>人事</w:t>
      </w:r>
      <w:r>
        <w:rPr>
          <w:sz w:val="24"/>
          <w:szCs w:val="24"/>
        </w:rPr>
        <w:t>部存档</w:t>
      </w:r>
      <w:r>
        <w:rPr>
          <w:rFonts w:hint="eastAsia"/>
          <w:sz w:val="24"/>
          <w:szCs w:val="24"/>
        </w:rPr>
        <w:t>，工资单签字确认后交财务部，当月离职工资统一于次月</w:t>
      </w:r>
      <w:r>
        <w:rPr>
          <w:rFonts w:hint="eastAsia"/>
          <w:sz w:val="24"/>
          <w:szCs w:val="24"/>
          <w:lang w:val="en-US" w:eastAsia="zh-CN"/>
        </w:rPr>
        <w:t>1</w:t>
      </w:r>
      <w:r>
        <w:rPr>
          <w:sz w:val="24"/>
          <w:szCs w:val="24"/>
        </w:rPr>
        <w:t>日发放。</w:t>
      </w:r>
    </w:p>
    <w:p>
      <w:pPr>
        <w:pStyle w:val="21"/>
        <w:numPr>
          <w:ilvl w:val="0"/>
          <w:numId w:val="20"/>
        </w:numPr>
        <w:ind w:firstLineChars="0"/>
        <w:rPr>
          <w:b/>
          <w:bCs/>
          <w:sz w:val="24"/>
          <w:szCs w:val="24"/>
        </w:rPr>
      </w:pPr>
      <w:r>
        <w:rPr>
          <w:rFonts w:hint="eastAsia"/>
          <w:b/>
          <w:bCs/>
          <w:sz w:val="24"/>
          <w:szCs w:val="24"/>
        </w:rPr>
        <w:t>离职的提出时间</w:t>
      </w:r>
    </w:p>
    <w:p>
      <w:pPr>
        <w:pStyle w:val="21"/>
        <w:numPr>
          <w:ilvl w:val="0"/>
          <w:numId w:val="21"/>
        </w:numPr>
        <w:ind w:firstLineChars="0"/>
        <w:rPr>
          <w:b/>
          <w:bCs/>
          <w:sz w:val="24"/>
          <w:szCs w:val="24"/>
        </w:rPr>
      </w:pPr>
      <w:r>
        <w:rPr>
          <w:sz w:val="24"/>
          <w:szCs w:val="24"/>
        </w:rPr>
        <w:t>普通员工离职必须提前</w:t>
      </w:r>
      <w:r>
        <w:rPr>
          <w:rFonts w:hint="eastAsia"/>
          <w:sz w:val="24"/>
          <w:szCs w:val="24"/>
        </w:rPr>
        <w:t>15天</w:t>
      </w:r>
      <w:r>
        <w:rPr>
          <w:sz w:val="24"/>
          <w:szCs w:val="24"/>
        </w:rPr>
        <w:t>向直属部门经理提出书面申请</w:t>
      </w:r>
      <w:r>
        <w:rPr>
          <w:rFonts w:hint="eastAsia"/>
          <w:sz w:val="24"/>
          <w:szCs w:val="24"/>
        </w:rPr>
        <w:t>；</w:t>
      </w:r>
    </w:p>
    <w:p>
      <w:pPr>
        <w:pStyle w:val="21"/>
        <w:numPr>
          <w:ilvl w:val="0"/>
          <w:numId w:val="21"/>
        </w:numPr>
        <w:ind w:firstLineChars="0"/>
        <w:rPr>
          <w:b/>
          <w:bCs/>
          <w:sz w:val="24"/>
          <w:szCs w:val="24"/>
        </w:rPr>
      </w:pPr>
      <w:r>
        <w:rPr>
          <w:sz w:val="24"/>
          <w:szCs w:val="24"/>
        </w:rPr>
        <w:t>主管级别离职必须提前</w:t>
      </w:r>
      <w:r>
        <w:rPr>
          <w:rFonts w:hint="eastAsia"/>
          <w:sz w:val="24"/>
          <w:szCs w:val="24"/>
        </w:rPr>
        <w:t>1</w:t>
      </w:r>
      <w:r>
        <w:rPr>
          <w:sz w:val="24"/>
          <w:szCs w:val="24"/>
        </w:rPr>
        <w:t>个月向直属部门经理提出书面申请</w:t>
      </w:r>
      <w:r>
        <w:rPr>
          <w:rFonts w:hint="eastAsia"/>
          <w:sz w:val="24"/>
          <w:szCs w:val="24"/>
        </w:rPr>
        <w:t>；</w:t>
      </w:r>
    </w:p>
    <w:p>
      <w:pPr>
        <w:pStyle w:val="21"/>
        <w:numPr>
          <w:ilvl w:val="0"/>
          <w:numId w:val="21"/>
        </w:numPr>
        <w:ind w:firstLineChars="0"/>
        <w:rPr>
          <w:b/>
          <w:bCs/>
          <w:sz w:val="24"/>
          <w:szCs w:val="24"/>
        </w:rPr>
      </w:pPr>
      <w:r>
        <w:rPr>
          <w:sz w:val="24"/>
          <w:szCs w:val="24"/>
        </w:rPr>
        <w:t>经理级（含）以上管理人员及特别重要岗位人员（会计等)离职必须提前</w:t>
      </w:r>
      <w:r>
        <w:rPr>
          <w:rFonts w:hint="eastAsia"/>
          <w:sz w:val="24"/>
          <w:szCs w:val="24"/>
        </w:rPr>
        <w:t>2</w:t>
      </w:r>
      <w:r>
        <w:rPr>
          <w:sz w:val="24"/>
          <w:szCs w:val="24"/>
        </w:rPr>
        <w:t>个月向</w:t>
      </w:r>
      <w:r>
        <w:rPr>
          <w:rFonts w:hint="eastAsia"/>
          <w:sz w:val="24"/>
          <w:szCs w:val="24"/>
        </w:rPr>
        <w:t>直属上司提出书面中请；</w:t>
      </w:r>
    </w:p>
    <w:p>
      <w:pPr>
        <w:pStyle w:val="21"/>
        <w:numPr>
          <w:ilvl w:val="0"/>
          <w:numId w:val="21"/>
        </w:numPr>
        <w:ind w:firstLineChars="0"/>
        <w:rPr>
          <w:b/>
          <w:bCs/>
          <w:sz w:val="24"/>
          <w:szCs w:val="24"/>
        </w:rPr>
      </w:pPr>
      <w:r>
        <w:rPr>
          <w:sz w:val="24"/>
          <w:szCs w:val="24"/>
        </w:rPr>
        <w:t>员工有严重违纪行为或有能力但未尽力(如故意怠工)，经教育仍不悔改，或工作有</w:t>
      </w:r>
      <w:r>
        <w:rPr>
          <w:rFonts w:hint="eastAsia"/>
          <w:sz w:val="24"/>
          <w:szCs w:val="24"/>
        </w:rPr>
        <w:t>严重失职，且给公司造成损失者，由部门经理出具材料予以开除或辞退（具体参照公司《奖惩管理制度》中“开除”、“免职”等条例</w:t>
      </w:r>
      <w:r>
        <w:rPr>
          <w:sz w:val="24"/>
          <w:szCs w:val="24"/>
        </w:rPr>
        <w:t>)</w:t>
      </w:r>
      <w:r>
        <w:rPr>
          <w:rFonts w:hint="eastAsia"/>
          <w:sz w:val="24"/>
          <w:szCs w:val="24"/>
        </w:rPr>
        <w:t>；</w:t>
      </w:r>
    </w:p>
    <w:p>
      <w:pPr>
        <w:pStyle w:val="21"/>
        <w:numPr>
          <w:ilvl w:val="0"/>
          <w:numId w:val="21"/>
        </w:numPr>
        <w:ind w:firstLineChars="0"/>
        <w:rPr>
          <w:b/>
          <w:bCs/>
          <w:sz w:val="24"/>
          <w:szCs w:val="24"/>
        </w:rPr>
      </w:pPr>
      <w:r>
        <w:rPr>
          <w:sz w:val="24"/>
          <w:szCs w:val="24"/>
        </w:rPr>
        <w:t>属劝退、辞退、开除员工</w:t>
      </w:r>
      <w:r>
        <w:rPr>
          <w:rFonts w:hint="eastAsia"/>
          <w:sz w:val="24"/>
          <w:szCs w:val="24"/>
        </w:rPr>
        <w:t>，</w:t>
      </w:r>
      <w:r>
        <w:rPr>
          <w:sz w:val="24"/>
          <w:szCs w:val="24"/>
        </w:rPr>
        <w:t>按正常</w:t>
      </w:r>
      <w:r>
        <w:rPr>
          <w:rFonts w:hint="eastAsia"/>
          <w:sz w:val="24"/>
          <w:szCs w:val="24"/>
        </w:rPr>
        <w:t>审批</w:t>
      </w:r>
      <w:r>
        <w:rPr>
          <w:sz w:val="24"/>
          <w:szCs w:val="24"/>
        </w:rPr>
        <w:t>程序尽快办理</w:t>
      </w:r>
      <w:r>
        <w:rPr>
          <w:rFonts w:hint="eastAsia"/>
          <w:sz w:val="24"/>
          <w:szCs w:val="24"/>
        </w:rPr>
        <w:t>；</w:t>
      </w:r>
    </w:p>
    <w:p>
      <w:pPr>
        <w:pStyle w:val="21"/>
        <w:numPr>
          <w:ilvl w:val="0"/>
          <w:numId w:val="21"/>
        </w:numPr>
        <w:ind w:firstLineChars="0"/>
        <w:rPr>
          <w:b/>
          <w:bCs/>
          <w:sz w:val="24"/>
          <w:szCs w:val="24"/>
        </w:rPr>
      </w:pPr>
      <w:r>
        <w:rPr>
          <w:sz w:val="24"/>
          <w:szCs w:val="24"/>
        </w:rPr>
        <w:t>属自动离职员工</w:t>
      </w:r>
      <w:r>
        <w:rPr>
          <w:rFonts w:hint="eastAsia"/>
          <w:sz w:val="24"/>
          <w:szCs w:val="24"/>
        </w:rPr>
        <w:t>，</w:t>
      </w:r>
      <w:r>
        <w:rPr>
          <w:sz w:val="24"/>
          <w:szCs w:val="24"/>
        </w:rPr>
        <w:t>需交接的相关部门负责追回公司重要资料和物品。</w:t>
      </w:r>
    </w:p>
    <w:p>
      <w:pPr>
        <w:pStyle w:val="21"/>
        <w:numPr>
          <w:ilvl w:val="0"/>
          <w:numId w:val="22"/>
        </w:numPr>
        <w:ind w:firstLineChars="0"/>
        <w:rPr>
          <w:b/>
          <w:bCs/>
          <w:sz w:val="24"/>
          <w:szCs w:val="24"/>
        </w:rPr>
      </w:pPr>
      <w:r>
        <w:rPr>
          <w:b/>
          <w:bCs/>
          <w:sz w:val="24"/>
          <w:szCs w:val="24"/>
        </w:rPr>
        <w:t>离职员工作移交内容</w:t>
      </w:r>
    </w:p>
    <w:p>
      <w:pPr>
        <w:ind w:firstLine="480" w:firstLineChars="200"/>
        <w:rPr>
          <w:sz w:val="24"/>
          <w:szCs w:val="24"/>
        </w:rPr>
      </w:pPr>
      <w:r>
        <w:rPr>
          <w:rFonts w:hint="eastAsia"/>
          <w:sz w:val="24"/>
          <w:szCs w:val="24"/>
        </w:rPr>
        <w:t>离职员工必须在离职前办理完所有的交接手续后方可结算工资。</w:t>
      </w:r>
    </w:p>
    <w:p>
      <w:pPr>
        <w:pStyle w:val="21"/>
        <w:numPr>
          <w:ilvl w:val="0"/>
          <w:numId w:val="23"/>
        </w:numPr>
        <w:ind w:firstLineChars="0"/>
        <w:rPr>
          <w:sz w:val="24"/>
          <w:szCs w:val="24"/>
        </w:rPr>
      </w:pPr>
      <w:r>
        <w:rPr>
          <w:b/>
          <w:bCs/>
          <w:sz w:val="24"/>
          <w:szCs w:val="24"/>
        </w:rPr>
        <w:t>直属部门</w:t>
      </w:r>
      <w:r>
        <w:rPr>
          <w:rFonts w:hint="eastAsia"/>
          <w:sz w:val="24"/>
          <w:szCs w:val="24"/>
        </w:rPr>
        <w:t xml:space="preserve"> </w:t>
      </w:r>
      <w:r>
        <w:rPr>
          <w:sz w:val="24"/>
          <w:szCs w:val="24"/>
        </w:rPr>
        <w:t>员工在离职时</w:t>
      </w:r>
      <w:r>
        <w:rPr>
          <w:rFonts w:hint="eastAsia"/>
          <w:sz w:val="24"/>
          <w:szCs w:val="24"/>
        </w:rPr>
        <w:t>，</w:t>
      </w:r>
      <w:r>
        <w:rPr>
          <w:sz w:val="24"/>
          <w:szCs w:val="24"/>
        </w:rPr>
        <w:t>其职务直属领导必须指定一名人员或由公司高层领导任命一名职务代理人与共进行职务移交</w:t>
      </w:r>
      <w:r>
        <w:rPr>
          <w:rFonts w:hint="eastAsia"/>
          <w:sz w:val="24"/>
          <w:szCs w:val="24"/>
        </w:rPr>
        <w:t>，</w:t>
      </w:r>
      <w:r>
        <w:rPr>
          <w:sz w:val="24"/>
          <w:szCs w:val="24"/>
        </w:rPr>
        <w:t>移交的内容包括</w:t>
      </w:r>
      <w:r>
        <w:rPr>
          <w:rFonts w:hint="eastAsia"/>
          <w:sz w:val="24"/>
          <w:szCs w:val="24"/>
        </w:rPr>
        <w:t>：</w:t>
      </w:r>
    </w:p>
    <w:p>
      <w:pPr>
        <w:pStyle w:val="21"/>
        <w:numPr>
          <w:ilvl w:val="0"/>
          <w:numId w:val="24"/>
        </w:numPr>
        <w:ind w:firstLineChars="0"/>
        <w:rPr>
          <w:sz w:val="24"/>
          <w:szCs w:val="24"/>
        </w:rPr>
      </w:pPr>
      <w:r>
        <w:rPr>
          <w:rFonts w:hint="eastAsia"/>
          <w:sz w:val="24"/>
          <w:szCs w:val="24"/>
        </w:rPr>
        <w:t>该员工离职前的职务管理范围、</w:t>
      </w:r>
      <w:r>
        <w:rPr>
          <w:sz w:val="24"/>
          <w:szCs w:val="24"/>
        </w:rPr>
        <w:t>岗位职责</w:t>
      </w:r>
      <w:r>
        <w:rPr>
          <w:rFonts w:hint="eastAsia"/>
          <w:sz w:val="24"/>
          <w:szCs w:val="24"/>
        </w:rPr>
        <w:t>：</w:t>
      </w:r>
    </w:p>
    <w:p>
      <w:pPr>
        <w:pStyle w:val="21"/>
        <w:numPr>
          <w:ilvl w:val="0"/>
          <w:numId w:val="24"/>
        </w:numPr>
        <w:ind w:firstLineChars="0"/>
        <w:rPr>
          <w:sz w:val="24"/>
          <w:szCs w:val="24"/>
        </w:rPr>
      </w:pPr>
      <w:r>
        <w:rPr>
          <w:rFonts w:hint="eastAsia"/>
          <w:sz w:val="24"/>
          <w:szCs w:val="24"/>
        </w:rPr>
        <w:t>已完成的工作记录；</w:t>
      </w:r>
    </w:p>
    <w:p>
      <w:pPr>
        <w:pStyle w:val="21"/>
        <w:numPr>
          <w:ilvl w:val="0"/>
          <w:numId w:val="24"/>
        </w:numPr>
        <w:ind w:firstLineChars="0"/>
        <w:rPr>
          <w:sz w:val="24"/>
          <w:szCs w:val="24"/>
        </w:rPr>
      </w:pPr>
      <w:r>
        <w:rPr>
          <w:rFonts w:hint="eastAsia"/>
          <w:sz w:val="24"/>
          <w:szCs w:val="24"/>
        </w:rPr>
        <w:t xml:space="preserve">未完成的工作项目清 </w:t>
      </w:r>
    </w:p>
    <w:p>
      <w:pPr>
        <w:pStyle w:val="21"/>
        <w:numPr>
          <w:ilvl w:val="0"/>
          <w:numId w:val="24"/>
        </w:numPr>
        <w:ind w:firstLineChars="0"/>
        <w:rPr>
          <w:sz w:val="24"/>
          <w:szCs w:val="24"/>
        </w:rPr>
      </w:pPr>
      <w:r>
        <w:rPr>
          <w:rFonts w:hint="eastAsia"/>
          <w:sz w:val="24"/>
          <w:szCs w:val="24"/>
        </w:rPr>
        <w:t>单</w:t>
      </w:r>
      <w:r>
        <w:rPr>
          <w:sz w:val="24"/>
          <w:szCs w:val="24"/>
        </w:rPr>
        <w:t>(包括进度表、账目、账单、责任人等)</w:t>
      </w:r>
      <w:r>
        <w:rPr>
          <w:rFonts w:hint="eastAsia"/>
          <w:sz w:val="24"/>
          <w:szCs w:val="24"/>
        </w:rPr>
        <w:t>；</w:t>
      </w:r>
    </w:p>
    <w:p>
      <w:pPr>
        <w:pStyle w:val="21"/>
        <w:numPr>
          <w:ilvl w:val="0"/>
          <w:numId w:val="24"/>
        </w:numPr>
        <w:ind w:firstLineChars="0"/>
        <w:rPr>
          <w:sz w:val="24"/>
          <w:szCs w:val="24"/>
        </w:rPr>
      </w:pPr>
      <w:r>
        <w:rPr>
          <w:sz w:val="24"/>
          <w:szCs w:val="24"/>
        </w:rPr>
        <w:t>领用公司非消耗性用品、工</w:t>
      </w:r>
      <w:r>
        <w:rPr>
          <w:rFonts w:hint="eastAsia"/>
          <w:sz w:val="24"/>
          <w:szCs w:val="24"/>
        </w:rPr>
        <w:t>具</w:t>
      </w:r>
      <w:r>
        <w:rPr>
          <w:sz w:val="24"/>
          <w:szCs w:val="24"/>
        </w:rPr>
        <w:t>等。</w:t>
      </w:r>
    </w:p>
    <w:p>
      <w:pPr>
        <w:pStyle w:val="21"/>
        <w:numPr>
          <w:ilvl w:val="0"/>
          <w:numId w:val="23"/>
        </w:numPr>
        <w:ind w:firstLineChars="0"/>
        <w:rPr>
          <w:sz w:val="24"/>
          <w:szCs w:val="24"/>
        </w:rPr>
      </w:pPr>
      <w:r>
        <w:rPr>
          <w:b/>
          <w:bCs/>
          <w:sz w:val="24"/>
          <w:szCs w:val="24"/>
        </w:rPr>
        <w:t>行政部</w:t>
      </w:r>
      <w:r>
        <w:rPr>
          <w:rFonts w:hint="eastAsia"/>
          <w:sz w:val="24"/>
          <w:szCs w:val="24"/>
        </w:rPr>
        <w:t xml:space="preserve"> </w:t>
      </w:r>
      <w:r>
        <w:rPr>
          <w:sz w:val="24"/>
          <w:szCs w:val="24"/>
        </w:rPr>
        <w:t>行政部负责交接清楚以下内容</w:t>
      </w:r>
      <w:r>
        <w:rPr>
          <w:rFonts w:hint="eastAsia"/>
          <w:sz w:val="24"/>
          <w:szCs w:val="24"/>
        </w:rPr>
        <w:t>：</w:t>
      </w:r>
    </w:p>
    <w:p>
      <w:pPr>
        <w:pStyle w:val="21"/>
        <w:numPr>
          <w:ilvl w:val="0"/>
          <w:numId w:val="24"/>
        </w:numPr>
        <w:ind w:firstLineChars="0"/>
        <w:rPr>
          <w:sz w:val="24"/>
          <w:szCs w:val="24"/>
        </w:rPr>
      </w:pPr>
      <w:r>
        <w:rPr>
          <w:rFonts w:hint="eastAsia"/>
          <w:sz w:val="24"/>
          <w:szCs w:val="24"/>
        </w:rPr>
        <w:t>《保密协议书》、合同、《员工手册》、其他公司文件等；</w:t>
      </w:r>
    </w:p>
    <w:p>
      <w:pPr>
        <w:pStyle w:val="21"/>
        <w:numPr>
          <w:ilvl w:val="0"/>
          <w:numId w:val="24"/>
        </w:numPr>
        <w:ind w:firstLineChars="0"/>
        <w:rPr>
          <w:sz w:val="24"/>
          <w:szCs w:val="24"/>
        </w:rPr>
      </w:pPr>
      <w:r>
        <w:rPr>
          <w:rFonts w:hint="eastAsia"/>
          <w:sz w:val="24"/>
          <w:szCs w:val="24"/>
        </w:rPr>
        <w:t>办公用品、通讯工具、交通工具、钥匙</w:t>
      </w:r>
      <w:r>
        <w:rPr>
          <w:sz w:val="24"/>
          <w:szCs w:val="24"/>
        </w:rPr>
        <w:t>(门、柜、</w:t>
      </w:r>
      <w:r>
        <w:rPr>
          <w:rFonts w:hint="eastAsia"/>
          <w:sz w:val="24"/>
          <w:szCs w:val="24"/>
        </w:rPr>
        <w:t>抽屉</w:t>
      </w:r>
      <w:r>
        <w:rPr>
          <w:sz w:val="24"/>
          <w:szCs w:val="24"/>
        </w:rPr>
        <w:t>等）以及其他向行政部借用的物品。</w:t>
      </w:r>
    </w:p>
    <w:p>
      <w:pPr>
        <w:pStyle w:val="21"/>
        <w:numPr>
          <w:ilvl w:val="0"/>
          <w:numId w:val="24"/>
        </w:numPr>
        <w:ind w:firstLineChars="0"/>
        <w:rPr>
          <w:sz w:val="24"/>
          <w:szCs w:val="24"/>
        </w:rPr>
      </w:pPr>
      <w:r>
        <w:rPr>
          <w:rFonts w:hint="eastAsia"/>
          <w:sz w:val="24"/>
          <w:szCs w:val="24"/>
        </w:rPr>
        <w:t>所借公司文件、资料、图书、工具书、软件等；</w:t>
      </w:r>
    </w:p>
    <w:p>
      <w:pPr>
        <w:pStyle w:val="21"/>
        <w:numPr>
          <w:ilvl w:val="0"/>
          <w:numId w:val="24"/>
        </w:numPr>
        <w:ind w:firstLineChars="0"/>
        <w:rPr>
          <w:sz w:val="24"/>
          <w:szCs w:val="24"/>
        </w:rPr>
      </w:pPr>
      <w:r>
        <w:rPr>
          <w:sz w:val="24"/>
          <w:szCs w:val="24"/>
        </w:rPr>
        <w:t>管理用</w:t>
      </w:r>
      <w:r>
        <w:rPr>
          <w:rFonts w:hint="eastAsia"/>
          <w:sz w:val="24"/>
          <w:szCs w:val="24"/>
        </w:rPr>
        <w:t>印鉴</w:t>
      </w:r>
      <w:r>
        <w:rPr>
          <w:sz w:val="24"/>
          <w:szCs w:val="24"/>
        </w:rPr>
        <w:t>。</w:t>
      </w:r>
    </w:p>
    <w:p>
      <w:pPr>
        <w:pStyle w:val="21"/>
        <w:numPr>
          <w:ilvl w:val="0"/>
          <w:numId w:val="23"/>
        </w:numPr>
        <w:ind w:firstLineChars="0"/>
        <w:rPr>
          <w:sz w:val="24"/>
          <w:szCs w:val="24"/>
        </w:rPr>
      </w:pPr>
      <w:r>
        <w:rPr>
          <w:b/>
          <w:bCs/>
          <w:sz w:val="24"/>
          <w:szCs w:val="24"/>
        </w:rPr>
        <w:t>财务部</w:t>
      </w:r>
      <w:r>
        <w:rPr>
          <w:rFonts w:hint="eastAsia"/>
          <w:sz w:val="24"/>
          <w:szCs w:val="24"/>
        </w:rPr>
        <w:t xml:space="preserve"> </w:t>
      </w:r>
      <w:r>
        <w:rPr>
          <w:sz w:val="24"/>
          <w:szCs w:val="24"/>
        </w:rPr>
        <w:t>财务部负责交接清楚以下内容</w:t>
      </w:r>
      <w:r>
        <w:rPr>
          <w:rFonts w:hint="eastAsia"/>
          <w:sz w:val="24"/>
          <w:szCs w:val="24"/>
        </w:rPr>
        <w:t>：</w:t>
      </w:r>
    </w:p>
    <w:p>
      <w:pPr>
        <w:pStyle w:val="21"/>
        <w:numPr>
          <w:ilvl w:val="0"/>
          <w:numId w:val="24"/>
        </w:numPr>
        <w:ind w:firstLineChars="0"/>
        <w:rPr>
          <w:sz w:val="24"/>
          <w:szCs w:val="24"/>
        </w:rPr>
      </w:pPr>
      <w:r>
        <w:rPr>
          <w:rFonts w:hint="eastAsia"/>
          <w:sz w:val="24"/>
          <w:szCs w:val="24"/>
        </w:rPr>
        <w:t>薪资的审核、发放；</w:t>
      </w:r>
    </w:p>
    <w:p>
      <w:pPr>
        <w:pStyle w:val="21"/>
        <w:numPr>
          <w:ilvl w:val="0"/>
          <w:numId w:val="24"/>
        </w:numPr>
        <w:ind w:firstLineChars="0"/>
        <w:rPr>
          <w:sz w:val="24"/>
          <w:szCs w:val="24"/>
        </w:rPr>
      </w:pPr>
      <w:r>
        <w:rPr>
          <w:rFonts w:hint="eastAsia"/>
          <w:sz w:val="24"/>
          <w:szCs w:val="24"/>
        </w:rPr>
        <w:t>客户帐务〈账目、账单</w:t>
      </w:r>
      <w:r>
        <w:rPr>
          <w:sz w:val="24"/>
          <w:szCs w:val="24"/>
        </w:rPr>
        <w:t>)</w:t>
      </w:r>
      <w:r>
        <w:rPr>
          <w:rFonts w:hint="eastAsia"/>
          <w:sz w:val="24"/>
          <w:szCs w:val="24"/>
        </w:rPr>
        <w:t>；</w:t>
      </w:r>
    </w:p>
    <w:p>
      <w:pPr>
        <w:pStyle w:val="21"/>
        <w:numPr>
          <w:ilvl w:val="0"/>
          <w:numId w:val="24"/>
        </w:numPr>
        <w:ind w:firstLineChars="0"/>
        <w:rPr>
          <w:sz w:val="24"/>
          <w:szCs w:val="24"/>
        </w:rPr>
      </w:pPr>
      <w:r>
        <w:rPr>
          <w:sz w:val="24"/>
          <w:szCs w:val="24"/>
        </w:rPr>
        <w:t>奖罚金的结算</w:t>
      </w:r>
      <w:r>
        <w:rPr>
          <w:rFonts w:hint="eastAsia"/>
          <w:sz w:val="24"/>
          <w:szCs w:val="24"/>
        </w:rPr>
        <w:t>；</w:t>
      </w:r>
    </w:p>
    <w:p>
      <w:pPr>
        <w:pStyle w:val="21"/>
        <w:numPr>
          <w:ilvl w:val="0"/>
          <w:numId w:val="24"/>
        </w:numPr>
        <w:ind w:firstLineChars="0"/>
        <w:rPr>
          <w:sz w:val="24"/>
          <w:szCs w:val="24"/>
        </w:rPr>
      </w:pPr>
      <w:r>
        <w:rPr>
          <w:rFonts w:hint="eastAsia"/>
          <w:sz w:val="24"/>
          <w:szCs w:val="24"/>
        </w:rPr>
        <w:t>向财务部所借物品及其他。</w:t>
      </w:r>
    </w:p>
    <w:p>
      <w:pPr>
        <w:pStyle w:val="21"/>
        <w:numPr>
          <w:ilvl w:val="0"/>
          <w:numId w:val="25"/>
        </w:numPr>
        <w:ind w:firstLineChars="0"/>
        <w:rPr>
          <w:b/>
          <w:bCs/>
          <w:sz w:val="24"/>
          <w:szCs w:val="24"/>
        </w:rPr>
      </w:pPr>
      <w:r>
        <w:rPr>
          <w:rFonts w:hint="eastAsia"/>
          <w:b/>
          <w:bCs/>
          <w:sz w:val="24"/>
          <w:szCs w:val="24"/>
        </w:rPr>
        <w:t>劝退条件</w:t>
      </w:r>
    </w:p>
    <w:p>
      <w:pPr>
        <w:ind w:firstLine="480" w:firstLineChars="200"/>
        <w:rPr>
          <w:sz w:val="24"/>
          <w:szCs w:val="24"/>
        </w:rPr>
      </w:pPr>
      <w:r>
        <w:rPr>
          <w:rFonts w:hint="eastAsia"/>
          <w:sz w:val="24"/>
          <w:szCs w:val="24"/>
        </w:rPr>
        <w:t>当公司停业、转让、亏损、业务紧缩时，公司遇到不可抗拒事故需暂停一个月以上或业务范围、生产技术及管理程序等相关性质变更时，公司有权依《劳动法》相关条例劝退一部分员工</w:t>
      </w:r>
      <w:r>
        <w:rPr>
          <w:sz w:val="24"/>
          <w:szCs w:val="24"/>
        </w:rPr>
        <w:t>,具体劝退对象包括</w:t>
      </w:r>
      <w:r>
        <w:rPr>
          <w:rFonts w:hint="eastAsia"/>
          <w:sz w:val="24"/>
          <w:szCs w:val="24"/>
        </w:rPr>
        <w:t>：</w:t>
      </w:r>
    </w:p>
    <w:p>
      <w:pPr>
        <w:pStyle w:val="21"/>
        <w:numPr>
          <w:ilvl w:val="0"/>
          <w:numId w:val="26"/>
        </w:numPr>
        <w:ind w:firstLineChars="0"/>
        <w:rPr>
          <w:sz w:val="24"/>
          <w:szCs w:val="24"/>
        </w:rPr>
      </w:pPr>
      <w:r>
        <w:rPr>
          <w:sz w:val="24"/>
          <w:szCs w:val="24"/>
        </w:rPr>
        <w:t>平均考核成绩较低者优先</w:t>
      </w:r>
      <w:r>
        <w:rPr>
          <w:rFonts w:hint="eastAsia"/>
          <w:sz w:val="24"/>
          <w:szCs w:val="24"/>
        </w:rPr>
        <w:t>；</w:t>
      </w:r>
    </w:p>
    <w:p>
      <w:pPr>
        <w:pStyle w:val="21"/>
        <w:numPr>
          <w:ilvl w:val="0"/>
          <w:numId w:val="26"/>
        </w:numPr>
        <w:ind w:firstLineChars="0"/>
        <w:rPr>
          <w:sz w:val="24"/>
          <w:szCs w:val="24"/>
        </w:rPr>
      </w:pPr>
      <w:r>
        <w:rPr>
          <w:sz w:val="24"/>
          <w:szCs w:val="24"/>
        </w:rPr>
        <w:t>服务年资浅者</w:t>
      </w:r>
      <w:r>
        <w:rPr>
          <w:rFonts w:hint="eastAsia"/>
          <w:sz w:val="24"/>
          <w:szCs w:val="24"/>
        </w:rPr>
        <w:t>；</w:t>
      </w:r>
    </w:p>
    <w:p>
      <w:pPr>
        <w:pStyle w:val="21"/>
        <w:numPr>
          <w:ilvl w:val="0"/>
          <w:numId w:val="26"/>
        </w:numPr>
        <w:ind w:firstLineChars="0"/>
        <w:rPr>
          <w:sz w:val="24"/>
          <w:szCs w:val="24"/>
        </w:rPr>
      </w:pPr>
      <w:r>
        <w:rPr>
          <w:sz w:val="24"/>
          <w:szCs w:val="24"/>
        </w:rPr>
        <w:t>可紧缩之工作岗位者</w:t>
      </w:r>
      <w:r>
        <w:rPr>
          <w:rFonts w:hint="eastAsia"/>
          <w:sz w:val="24"/>
          <w:szCs w:val="24"/>
        </w:rPr>
        <w:t>；</w:t>
      </w:r>
    </w:p>
    <w:p>
      <w:pPr>
        <w:pStyle w:val="21"/>
        <w:numPr>
          <w:ilvl w:val="0"/>
          <w:numId w:val="26"/>
        </w:numPr>
        <w:ind w:firstLineChars="0"/>
        <w:rPr>
          <w:sz w:val="24"/>
          <w:szCs w:val="24"/>
        </w:rPr>
      </w:pPr>
      <w:r>
        <w:rPr>
          <w:sz w:val="24"/>
          <w:szCs w:val="24"/>
        </w:rPr>
        <w:t>职阶较低及工作经验、工作能力较弱者。</w:t>
      </w:r>
    </w:p>
    <w:p>
      <w:pPr>
        <w:pStyle w:val="21"/>
        <w:numPr>
          <w:ilvl w:val="0"/>
          <w:numId w:val="7"/>
        </w:numPr>
        <w:ind w:firstLineChars="0"/>
        <w:rPr>
          <w:b/>
          <w:bCs/>
          <w:sz w:val="24"/>
          <w:szCs w:val="24"/>
        </w:rPr>
      </w:pPr>
      <w:r>
        <w:rPr>
          <w:rFonts w:hint="eastAsia"/>
          <w:b/>
          <w:bCs/>
          <w:sz w:val="24"/>
          <w:szCs w:val="24"/>
        </w:rPr>
        <w:t>薪资结算</w:t>
      </w:r>
    </w:p>
    <w:p>
      <w:pPr>
        <w:pStyle w:val="21"/>
        <w:numPr>
          <w:ilvl w:val="0"/>
          <w:numId w:val="27"/>
        </w:numPr>
        <w:ind w:firstLineChars="0"/>
        <w:rPr>
          <w:sz w:val="24"/>
          <w:szCs w:val="24"/>
        </w:rPr>
      </w:pPr>
      <w:r>
        <w:rPr>
          <w:sz w:val="24"/>
          <w:szCs w:val="24"/>
        </w:rPr>
        <w:t>试用期内公司与员工可随时解除劳动关系，工资按财务规定结算，试用期未满一周不</w:t>
      </w:r>
      <w:r>
        <w:rPr>
          <w:rFonts w:hint="eastAsia"/>
          <w:sz w:val="24"/>
          <w:szCs w:val="24"/>
        </w:rPr>
        <w:t>予以结算工资；</w:t>
      </w:r>
    </w:p>
    <w:p>
      <w:pPr>
        <w:pStyle w:val="21"/>
        <w:numPr>
          <w:ilvl w:val="0"/>
          <w:numId w:val="27"/>
        </w:numPr>
        <w:ind w:firstLineChars="0"/>
        <w:rPr>
          <w:sz w:val="24"/>
          <w:szCs w:val="24"/>
        </w:rPr>
      </w:pPr>
      <w:r>
        <w:rPr>
          <w:sz w:val="24"/>
          <w:szCs w:val="24"/>
        </w:rPr>
        <w:t>属劝退之员工</w:t>
      </w:r>
      <w:r>
        <w:rPr>
          <w:rFonts w:hint="eastAsia"/>
          <w:sz w:val="24"/>
          <w:szCs w:val="24"/>
        </w:rPr>
        <w:t>，</w:t>
      </w:r>
      <w:r>
        <w:rPr>
          <w:sz w:val="24"/>
          <w:szCs w:val="24"/>
        </w:rPr>
        <w:t>根据《劳动法》规定公司给予全额结算工资并补偿一个月基本工资</w:t>
      </w:r>
      <w:r>
        <w:rPr>
          <w:rFonts w:hint="eastAsia"/>
          <w:sz w:val="24"/>
          <w:szCs w:val="24"/>
        </w:rPr>
        <w:t>；</w:t>
      </w:r>
    </w:p>
    <w:p>
      <w:pPr>
        <w:pStyle w:val="21"/>
        <w:numPr>
          <w:ilvl w:val="0"/>
          <w:numId w:val="27"/>
        </w:numPr>
        <w:ind w:firstLineChars="0"/>
        <w:rPr>
          <w:sz w:val="24"/>
          <w:szCs w:val="24"/>
        </w:rPr>
      </w:pPr>
      <w:r>
        <w:rPr>
          <w:sz w:val="24"/>
          <w:szCs w:val="24"/>
        </w:rPr>
        <w:t>属自动离职之员工，公司不予结算工资</w:t>
      </w:r>
      <w:r>
        <w:rPr>
          <w:rFonts w:hint="eastAsia"/>
          <w:sz w:val="24"/>
          <w:szCs w:val="24"/>
        </w:rPr>
        <w:t>；</w:t>
      </w:r>
    </w:p>
    <w:p>
      <w:pPr>
        <w:pStyle w:val="21"/>
        <w:numPr>
          <w:ilvl w:val="0"/>
          <w:numId w:val="27"/>
        </w:numPr>
        <w:ind w:firstLineChars="0"/>
        <w:rPr>
          <w:sz w:val="24"/>
          <w:szCs w:val="24"/>
        </w:rPr>
      </w:pPr>
      <w:r>
        <w:rPr>
          <w:sz w:val="24"/>
          <w:szCs w:val="24"/>
        </w:rPr>
        <w:t>属辞退、开除之员工，根据公司《奖惩管理制度》扣罚款后给予结算工资</w:t>
      </w:r>
      <w:r>
        <w:rPr>
          <w:rFonts w:hint="eastAsia"/>
          <w:sz w:val="24"/>
          <w:szCs w:val="24"/>
        </w:rPr>
        <w:t>；</w:t>
      </w:r>
    </w:p>
    <w:p>
      <w:pPr>
        <w:pStyle w:val="21"/>
        <w:numPr>
          <w:ilvl w:val="0"/>
          <w:numId w:val="27"/>
        </w:numPr>
        <w:ind w:firstLineChars="0"/>
        <w:rPr>
          <w:sz w:val="24"/>
          <w:szCs w:val="24"/>
        </w:rPr>
      </w:pPr>
      <w:r>
        <w:rPr>
          <w:sz w:val="24"/>
          <w:szCs w:val="24"/>
        </w:rPr>
        <w:t>与公司签订《培训合同》而在合同期内离职的员工，及技术人员、与公司有特别约定</w:t>
      </w:r>
      <w:r>
        <w:rPr>
          <w:rFonts w:hint="eastAsia"/>
          <w:sz w:val="24"/>
          <w:szCs w:val="24"/>
        </w:rPr>
        <w:t>的中高层管理人员，</w:t>
      </w:r>
      <w:r>
        <w:rPr>
          <w:sz w:val="24"/>
          <w:szCs w:val="24"/>
        </w:rPr>
        <w:t>违约后未按正常离职程序办理，公司有权扣回所支付的培训经费并追究其给公司所造成的损失。</w:t>
      </w:r>
    </w:p>
    <w:p>
      <w:pPr>
        <w:pStyle w:val="21"/>
        <w:numPr>
          <w:ilvl w:val="0"/>
          <w:numId w:val="27"/>
        </w:numPr>
        <w:ind w:firstLineChars="0"/>
        <w:rPr>
          <w:sz w:val="24"/>
          <w:szCs w:val="24"/>
        </w:rPr>
      </w:pPr>
      <w:r>
        <w:rPr>
          <w:sz w:val="24"/>
          <w:szCs w:val="24"/>
        </w:rPr>
        <w:t>薪资结算后</w:t>
      </w:r>
      <w:r>
        <w:rPr>
          <w:rFonts w:hint="eastAsia"/>
          <w:sz w:val="24"/>
          <w:szCs w:val="24"/>
        </w:rPr>
        <w:t>，</w:t>
      </w:r>
      <w:r>
        <w:rPr>
          <w:sz w:val="24"/>
          <w:szCs w:val="24"/>
        </w:rPr>
        <w:t>离职人员与公司劳动关系自动解除。</w:t>
      </w:r>
    </w:p>
    <w:p>
      <w:pPr>
        <w:pStyle w:val="21"/>
        <w:numPr>
          <w:ilvl w:val="0"/>
          <w:numId w:val="13"/>
        </w:numPr>
        <w:ind w:firstLineChars="0"/>
        <w:jc w:val="center"/>
        <w:rPr>
          <w:rFonts w:ascii="黑体" w:hAnsi="黑体" w:eastAsia="黑体" w:cs="Segoe UI Symbol"/>
          <w:sz w:val="28"/>
          <w:szCs w:val="28"/>
        </w:rPr>
      </w:pPr>
      <w:r>
        <w:rPr>
          <w:rFonts w:hint="eastAsia" w:ascii="黑体" w:hAnsi="黑体" w:eastAsia="黑体" w:cs="Segoe UI Symbol"/>
          <w:sz w:val="28"/>
          <w:szCs w:val="28"/>
        </w:rPr>
        <w:t>考勤管理规定</w:t>
      </w:r>
    </w:p>
    <w:p>
      <w:pPr>
        <w:pStyle w:val="21"/>
        <w:numPr>
          <w:ilvl w:val="0"/>
          <w:numId w:val="28"/>
        </w:numPr>
        <w:ind w:firstLineChars="0"/>
        <w:rPr>
          <w:b/>
          <w:bCs/>
          <w:sz w:val="24"/>
          <w:szCs w:val="24"/>
        </w:rPr>
      </w:pPr>
      <w:r>
        <w:rPr>
          <w:rFonts w:hint="eastAsia"/>
          <w:b/>
          <w:bCs/>
          <w:sz w:val="24"/>
          <w:szCs w:val="24"/>
        </w:rPr>
        <w:t>工作时间规定</w:t>
      </w:r>
    </w:p>
    <w:p>
      <w:pPr>
        <w:pStyle w:val="21"/>
        <w:ind w:left="567" w:firstLine="0" w:firstLineChars="0"/>
        <w:rPr>
          <w:sz w:val="24"/>
          <w:szCs w:val="24"/>
        </w:rPr>
      </w:pPr>
      <w:r>
        <w:rPr>
          <w:rFonts w:hint="eastAsia"/>
          <w:sz w:val="24"/>
          <w:szCs w:val="24"/>
        </w:rPr>
        <w:t>公司实行每</w:t>
      </w:r>
      <w:r>
        <w:rPr>
          <w:rFonts w:hint="eastAsia"/>
          <w:sz w:val="24"/>
          <w:szCs w:val="24"/>
          <w:lang w:val="en-US" w:eastAsia="zh-CN"/>
        </w:rPr>
        <w:t>月28</w:t>
      </w:r>
      <w:r>
        <w:rPr>
          <w:rFonts w:hint="eastAsia"/>
          <w:sz w:val="24"/>
          <w:szCs w:val="24"/>
        </w:rPr>
        <w:t>天工作制，每天</w:t>
      </w:r>
      <w:r>
        <w:rPr>
          <w:rFonts w:hint="eastAsia"/>
          <w:sz w:val="24"/>
          <w:szCs w:val="24"/>
          <w:lang w:val="en-US" w:eastAsia="zh-CN"/>
        </w:rPr>
        <w:t>9</w:t>
      </w:r>
      <w:r>
        <w:rPr>
          <w:rFonts w:hint="eastAsia"/>
          <w:sz w:val="24"/>
          <w:szCs w:val="24"/>
        </w:rPr>
        <w:t>小时。</w:t>
      </w:r>
    </w:p>
    <w:p>
      <w:pPr>
        <w:pStyle w:val="21"/>
        <w:ind w:left="567" w:firstLine="0" w:firstLineChars="0"/>
        <w:rPr>
          <w:sz w:val="24"/>
          <w:szCs w:val="24"/>
        </w:rPr>
      </w:pPr>
      <w:r>
        <w:rPr>
          <w:rFonts w:hint="eastAsia"/>
          <w:sz w:val="24"/>
          <w:szCs w:val="24"/>
        </w:rPr>
        <w:t>作息时间：</w:t>
      </w:r>
      <w:r>
        <w:rPr>
          <w:rFonts w:hint="eastAsia"/>
          <w:sz w:val="24"/>
          <w:szCs w:val="24"/>
          <w:lang w:val="en-US" w:eastAsia="zh-CN"/>
        </w:rPr>
        <w:t>夏令时</w:t>
      </w:r>
      <w:r>
        <w:rPr>
          <w:rFonts w:hint="eastAsia"/>
          <w:sz w:val="24"/>
          <w:szCs w:val="24"/>
        </w:rPr>
        <w:t xml:space="preserve">  </w:t>
      </w:r>
      <w:r>
        <w:rPr>
          <w:rFonts w:hint="eastAsia"/>
          <w:sz w:val="24"/>
          <w:szCs w:val="24"/>
          <w:lang w:val="en-US" w:eastAsia="zh-CN"/>
        </w:rPr>
        <w:t>7</w:t>
      </w:r>
      <w:r>
        <w:rPr>
          <w:rFonts w:hint="eastAsia"/>
          <w:sz w:val="24"/>
          <w:szCs w:val="24"/>
        </w:rPr>
        <w:t>:</w:t>
      </w:r>
      <w:r>
        <w:rPr>
          <w:rFonts w:hint="eastAsia"/>
          <w:sz w:val="24"/>
          <w:szCs w:val="24"/>
          <w:lang w:val="en-US" w:eastAsia="zh-CN"/>
        </w:rPr>
        <w:t>3</w:t>
      </w:r>
      <w:r>
        <w:rPr>
          <w:rFonts w:hint="eastAsia"/>
          <w:sz w:val="24"/>
          <w:szCs w:val="24"/>
        </w:rPr>
        <w:t>0—12:00     1</w:t>
      </w:r>
      <w:r>
        <w:rPr>
          <w:rFonts w:hint="eastAsia"/>
          <w:sz w:val="24"/>
          <w:szCs w:val="24"/>
          <w:lang w:val="en-US" w:eastAsia="zh-CN"/>
        </w:rPr>
        <w:t>3</w:t>
      </w:r>
      <w:r>
        <w:rPr>
          <w:rFonts w:hint="eastAsia"/>
          <w:sz w:val="24"/>
          <w:szCs w:val="24"/>
        </w:rPr>
        <w:t>:</w:t>
      </w:r>
      <w:r>
        <w:rPr>
          <w:rFonts w:hint="eastAsia"/>
          <w:sz w:val="24"/>
          <w:szCs w:val="24"/>
          <w:lang w:val="en-US" w:eastAsia="zh-CN"/>
        </w:rPr>
        <w:t>3</w:t>
      </w:r>
      <w:r>
        <w:rPr>
          <w:rFonts w:hint="eastAsia"/>
          <w:sz w:val="24"/>
          <w:szCs w:val="24"/>
        </w:rPr>
        <w:t>0—1</w:t>
      </w:r>
      <w:r>
        <w:rPr>
          <w:rFonts w:hint="eastAsia"/>
          <w:sz w:val="24"/>
          <w:szCs w:val="24"/>
          <w:lang w:val="en-US" w:eastAsia="zh-CN"/>
        </w:rPr>
        <w:t>8</w:t>
      </w:r>
      <w:r>
        <w:rPr>
          <w:rFonts w:hint="eastAsia"/>
          <w:sz w:val="24"/>
          <w:szCs w:val="24"/>
        </w:rPr>
        <w:t>:</w:t>
      </w:r>
      <w:r>
        <w:rPr>
          <w:rFonts w:hint="eastAsia"/>
          <w:sz w:val="24"/>
          <w:szCs w:val="24"/>
          <w:lang w:val="en-US" w:eastAsia="zh-CN"/>
        </w:rPr>
        <w:t>0</w:t>
      </w:r>
      <w:r>
        <w:rPr>
          <w:rFonts w:hint="eastAsia"/>
          <w:sz w:val="24"/>
          <w:szCs w:val="24"/>
        </w:rPr>
        <w:t>0</w:t>
      </w:r>
    </w:p>
    <w:p>
      <w:pPr>
        <w:pStyle w:val="21"/>
        <w:ind w:left="567" w:firstLine="1200" w:firstLineChars="500"/>
        <w:rPr>
          <w:sz w:val="24"/>
          <w:szCs w:val="24"/>
        </w:rPr>
      </w:pPr>
      <w:r>
        <w:rPr>
          <w:rFonts w:hint="eastAsia"/>
          <w:sz w:val="24"/>
          <w:szCs w:val="24"/>
          <w:lang w:val="en-US" w:eastAsia="zh-CN"/>
        </w:rPr>
        <w:t>冬令时</w:t>
      </w:r>
      <w:r>
        <w:rPr>
          <w:rFonts w:hint="eastAsia"/>
          <w:sz w:val="24"/>
          <w:szCs w:val="24"/>
        </w:rPr>
        <w:t xml:space="preserve">  </w:t>
      </w:r>
      <w:r>
        <w:rPr>
          <w:rFonts w:hint="eastAsia"/>
          <w:sz w:val="24"/>
          <w:szCs w:val="24"/>
          <w:lang w:val="en-US" w:eastAsia="zh-CN"/>
        </w:rPr>
        <w:t>8</w:t>
      </w:r>
      <w:r>
        <w:rPr>
          <w:rFonts w:hint="eastAsia"/>
          <w:sz w:val="24"/>
          <w:szCs w:val="24"/>
        </w:rPr>
        <w:t>:</w:t>
      </w:r>
      <w:r>
        <w:rPr>
          <w:rFonts w:hint="eastAsia"/>
          <w:sz w:val="24"/>
          <w:szCs w:val="24"/>
          <w:lang w:val="en-US" w:eastAsia="zh-CN"/>
        </w:rPr>
        <w:t>0</w:t>
      </w:r>
      <w:r>
        <w:rPr>
          <w:rFonts w:hint="eastAsia"/>
          <w:sz w:val="24"/>
          <w:szCs w:val="24"/>
        </w:rPr>
        <w:t>0—12:00     1</w:t>
      </w:r>
      <w:r>
        <w:rPr>
          <w:rFonts w:hint="eastAsia"/>
          <w:sz w:val="24"/>
          <w:szCs w:val="24"/>
          <w:lang w:val="en-US" w:eastAsia="zh-CN"/>
        </w:rPr>
        <w:t>2</w:t>
      </w:r>
      <w:r>
        <w:rPr>
          <w:rFonts w:hint="eastAsia"/>
          <w:sz w:val="24"/>
          <w:szCs w:val="24"/>
        </w:rPr>
        <w:t>:</w:t>
      </w:r>
      <w:r>
        <w:rPr>
          <w:rFonts w:hint="eastAsia"/>
          <w:sz w:val="24"/>
          <w:szCs w:val="24"/>
          <w:lang w:val="en-US" w:eastAsia="zh-CN"/>
        </w:rPr>
        <w:t>3</w:t>
      </w:r>
      <w:r>
        <w:rPr>
          <w:rFonts w:hint="eastAsia"/>
          <w:sz w:val="24"/>
          <w:szCs w:val="24"/>
        </w:rPr>
        <w:t>0—1</w:t>
      </w:r>
      <w:r>
        <w:rPr>
          <w:rFonts w:hint="eastAsia"/>
          <w:sz w:val="24"/>
          <w:szCs w:val="24"/>
          <w:lang w:val="en-US" w:eastAsia="zh-CN"/>
        </w:rPr>
        <w:t>7</w:t>
      </w:r>
      <w:r>
        <w:rPr>
          <w:rFonts w:hint="eastAsia"/>
          <w:sz w:val="24"/>
          <w:szCs w:val="24"/>
        </w:rPr>
        <w:t>:</w:t>
      </w:r>
      <w:r>
        <w:rPr>
          <w:rFonts w:hint="eastAsia"/>
          <w:sz w:val="24"/>
          <w:szCs w:val="24"/>
          <w:lang w:val="en-US" w:eastAsia="zh-CN"/>
        </w:rPr>
        <w:t>3</w:t>
      </w:r>
      <w:r>
        <w:rPr>
          <w:rFonts w:hint="eastAsia"/>
          <w:sz w:val="24"/>
          <w:szCs w:val="24"/>
        </w:rPr>
        <w:t>0</w:t>
      </w:r>
    </w:p>
    <w:p>
      <w:pPr>
        <w:pStyle w:val="21"/>
        <w:ind w:left="567" w:firstLine="0" w:firstLineChars="0"/>
        <w:rPr>
          <w:sz w:val="24"/>
          <w:szCs w:val="24"/>
        </w:rPr>
      </w:pPr>
      <w:r>
        <w:rPr>
          <w:rFonts w:hint="eastAsia"/>
          <w:sz w:val="24"/>
          <w:szCs w:val="24"/>
        </w:rPr>
        <w:t xml:space="preserve">打卡时段： </w:t>
      </w:r>
      <w:r>
        <w:rPr>
          <w:sz w:val="24"/>
          <w:szCs w:val="24"/>
        </w:rPr>
        <w:t xml:space="preserve"> </w:t>
      </w:r>
      <w:r>
        <w:rPr>
          <w:rFonts w:hint="eastAsia"/>
          <w:sz w:val="24"/>
          <w:szCs w:val="24"/>
        </w:rPr>
        <w:t>7:00—8:00</w:t>
      </w:r>
      <w:r>
        <w:rPr>
          <w:sz w:val="24"/>
          <w:szCs w:val="24"/>
        </w:rPr>
        <w:t xml:space="preserve">  </w:t>
      </w:r>
      <w:r>
        <w:rPr>
          <w:rFonts w:hint="eastAsia"/>
          <w:sz w:val="24"/>
          <w:szCs w:val="24"/>
        </w:rPr>
        <w:t>12：00—12：30</w:t>
      </w:r>
      <w:r>
        <w:rPr>
          <w:sz w:val="24"/>
          <w:szCs w:val="24"/>
        </w:rPr>
        <w:t xml:space="preserve">  </w:t>
      </w:r>
      <w:r>
        <w:rPr>
          <w:rFonts w:hint="eastAsia"/>
          <w:sz w:val="24"/>
          <w:szCs w:val="24"/>
        </w:rPr>
        <w:t>13：00—13：00</w:t>
      </w:r>
      <w:r>
        <w:rPr>
          <w:sz w:val="24"/>
          <w:szCs w:val="24"/>
        </w:rPr>
        <w:t xml:space="preserve">  </w:t>
      </w:r>
      <w:r>
        <w:rPr>
          <w:rFonts w:hint="eastAsia"/>
          <w:sz w:val="24"/>
          <w:szCs w:val="24"/>
        </w:rPr>
        <w:t>17:30—18:00</w:t>
      </w:r>
    </w:p>
    <w:p>
      <w:pPr>
        <w:pStyle w:val="21"/>
        <w:numPr>
          <w:ilvl w:val="0"/>
          <w:numId w:val="28"/>
        </w:numPr>
        <w:ind w:firstLineChars="0"/>
        <w:rPr>
          <w:b/>
          <w:bCs/>
          <w:sz w:val="24"/>
          <w:szCs w:val="24"/>
        </w:rPr>
      </w:pPr>
      <w:r>
        <w:rPr>
          <w:rFonts w:hint="eastAsia"/>
          <w:b/>
          <w:bCs/>
          <w:sz w:val="24"/>
          <w:szCs w:val="24"/>
        </w:rPr>
        <w:t>考勤打卡规定</w:t>
      </w:r>
    </w:p>
    <w:p>
      <w:pPr>
        <w:pStyle w:val="21"/>
        <w:numPr>
          <w:ilvl w:val="0"/>
          <w:numId w:val="29"/>
        </w:numPr>
        <w:ind w:firstLineChars="0"/>
        <w:rPr>
          <w:b/>
          <w:bCs/>
          <w:sz w:val="24"/>
          <w:szCs w:val="24"/>
        </w:rPr>
      </w:pPr>
      <w:r>
        <w:rPr>
          <w:rFonts w:hint="eastAsia"/>
          <w:sz w:val="24"/>
          <w:szCs w:val="24"/>
        </w:rPr>
        <w:t>考勤方式：员工考勤方式按照地域差别采用以下两种方式进行：</w:t>
      </w:r>
    </w:p>
    <w:p>
      <w:pPr>
        <w:pStyle w:val="21"/>
        <w:numPr>
          <w:ilvl w:val="0"/>
          <w:numId w:val="30"/>
        </w:numPr>
        <w:ind w:firstLineChars="0"/>
        <w:rPr>
          <w:sz w:val="24"/>
          <w:szCs w:val="24"/>
        </w:rPr>
      </w:pPr>
      <w:r>
        <w:rPr>
          <w:rFonts w:hint="eastAsia"/>
          <w:sz w:val="24"/>
          <w:szCs w:val="24"/>
        </w:rPr>
        <w:t>公司采取指纹</w:t>
      </w:r>
      <w:r>
        <w:rPr>
          <w:rFonts w:hint="eastAsia"/>
          <w:sz w:val="24"/>
          <w:szCs w:val="24"/>
          <w:lang w:eastAsia="zh-CN"/>
        </w:rPr>
        <w:t>、</w:t>
      </w:r>
      <w:r>
        <w:rPr>
          <w:rFonts w:hint="eastAsia"/>
          <w:sz w:val="24"/>
          <w:szCs w:val="24"/>
          <w:lang w:val="en-US" w:eastAsia="zh-CN"/>
        </w:rPr>
        <w:t>掌纹或面部识别</w:t>
      </w:r>
      <w:r>
        <w:rPr>
          <w:rFonts w:hint="eastAsia"/>
          <w:sz w:val="24"/>
          <w:szCs w:val="24"/>
        </w:rPr>
        <w:t>打卡考勤；</w:t>
      </w:r>
    </w:p>
    <w:p>
      <w:pPr>
        <w:pStyle w:val="21"/>
        <w:numPr>
          <w:ilvl w:val="0"/>
          <w:numId w:val="30"/>
        </w:numPr>
        <w:ind w:firstLineChars="0"/>
        <w:rPr>
          <w:sz w:val="24"/>
          <w:szCs w:val="24"/>
        </w:rPr>
      </w:pPr>
      <w:r>
        <w:rPr>
          <w:rFonts w:hint="eastAsia"/>
          <w:sz w:val="24"/>
          <w:szCs w:val="24"/>
        </w:rPr>
        <w:t>外出及异地办公人员采取外出登记以及不定期查岗的方式考勤；</w:t>
      </w:r>
    </w:p>
    <w:p>
      <w:pPr>
        <w:pStyle w:val="21"/>
        <w:numPr>
          <w:ilvl w:val="0"/>
          <w:numId w:val="31"/>
        </w:numPr>
        <w:ind w:firstLineChars="0"/>
        <w:rPr>
          <w:sz w:val="24"/>
          <w:szCs w:val="24"/>
        </w:rPr>
      </w:pPr>
      <w:r>
        <w:rPr>
          <w:rFonts w:hint="eastAsia"/>
          <w:sz w:val="24"/>
          <w:szCs w:val="24"/>
        </w:rPr>
        <w:t>由行政专员执行员工打卡监督职责，规范公司员工上下班打卡行为；</w:t>
      </w:r>
    </w:p>
    <w:p>
      <w:pPr>
        <w:pStyle w:val="21"/>
        <w:numPr>
          <w:ilvl w:val="0"/>
          <w:numId w:val="31"/>
        </w:numPr>
        <w:ind w:firstLineChars="0"/>
        <w:rPr>
          <w:sz w:val="24"/>
          <w:szCs w:val="24"/>
        </w:rPr>
      </w:pPr>
      <w:r>
        <w:rPr>
          <w:rFonts w:hint="eastAsia"/>
          <w:sz w:val="24"/>
          <w:szCs w:val="24"/>
        </w:rPr>
        <w:t>全体员工上下班均须亲自打卡，分别为上午上班，中午下班，下午上班及下午下班，共4次；</w:t>
      </w:r>
    </w:p>
    <w:p>
      <w:pPr>
        <w:pStyle w:val="21"/>
        <w:numPr>
          <w:ilvl w:val="0"/>
          <w:numId w:val="31"/>
        </w:numPr>
        <w:ind w:firstLineChars="0"/>
        <w:rPr>
          <w:sz w:val="24"/>
          <w:szCs w:val="24"/>
        </w:rPr>
      </w:pPr>
      <w:r>
        <w:rPr>
          <w:rFonts w:hint="eastAsia"/>
          <w:sz w:val="24"/>
          <w:szCs w:val="24"/>
        </w:rPr>
        <w:t>员工不得请人或代替他人打卡；否则，请、代者双方当日考勤均以旷工计；</w:t>
      </w:r>
    </w:p>
    <w:p>
      <w:pPr>
        <w:pStyle w:val="21"/>
        <w:numPr>
          <w:ilvl w:val="0"/>
          <w:numId w:val="31"/>
        </w:numPr>
        <w:ind w:firstLineChars="0"/>
        <w:rPr>
          <w:b/>
          <w:bCs/>
          <w:sz w:val="24"/>
          <w:szCs w:val="24"/>
        </w:rPr>
      </w:pPr>
      <w:r>
        <w:rPr>
          <w:b/>
          <w:bCs/>
          <w:sz w:val="24"/>
          <w:szCs w:val="24"/>
        </w:rPr>
        <w:t>员工无论以任何原因未打卡均须在未打卡事件发生后的隔天填写《未打卡说明单》并</w:t>
      </w:r>
      <w:r>
        <w:rPr>
          <w:rFonts w:hint="eastAsia"/>
          <w:b/>
          <w:bCs/>
          <w:sz w:val="24"/>
          <w:szCs w:val="24"/>
        </w:rPr>
        <w:t>经证明人、该部门直属上级签字后生效。每月不得超过</w:t>
      </w:r>
      <w:r>
        <w:rPr>
          <w:b/>
          <w:bCs/>
          <w:sz w:val="24"/>
          <w:szCs w:val="24"/>
        </w:rPr>
        <w:t>3次(含)忘打卡(非工作原因忘打卡)，且不能跨月累计</w:t>
      </w:r>
      <w:r>
        <w:rPr>
          <w:rFonts w:hint="eastAsia"/>
          <w:b/>
          <w:bCs/>
          <w:sz w:val="24"/>
          <w:szCs w:val="24"/>
        </w:rPr>
        <w:t>；</w:t>
      </w:r>
      <w:r>
        <w:rPr>
          <w:b/>
          <w:bCs/>
          <w:sz w:val="24"/>
          <w:szCs w:val="24"/>
        </w:rPr>
        <w:t>月超过3次忘打卡者，扣除半天工资/次，以此类推</w:t>
      </w:r>
      <w:r>
        <w:rPr>
          <w:rFonts w:hint="eastAsia"/>
          <w:b/>
          <w:bCs/>
          <w:sz w:val="24"/>
          <w:szCs w:val="24"/>
        </w:rPr>
        <w:t>；</w:t>
      </w:r>
    </w:p>
    <w:p>
      <w:pPr>
        <w:pStyle w:val="21"/>
        <w:numPr>
          <w:ilvl w:val="0"/>
          <w:numId w:val="31"/>
        </w:numPr>
        <w:ind w:firstLineChars="0"/>
        <w:rPr>
          <w:sz w:val="24"/>
          <w:szCs w:val="24"/>
        </w:rPr>
      </w:pPr>
      <w:r>
        <w:rPr>
          <w:sz w:val="24"/>
          <w:szCs w:val="24"/>
        </w:rPr>
        <w:t>部门经理有权处理本部门员工的因公务迟到问题，如遇安排员工当天加班超过23:00者，原则上第二天员工于 8:30前到达公司即不视为迟到</w:t>
      </w:r>
      <w:r>
        <w:rPr>
          <w:rFonts w:hint="eastAsia"/>
          <w:sz w:val="24"/>
          <w:szCs w:val="24"/>
        </w:rPr>
        <w:t>；</w:t>
      </w:r>
    </w:p>
    <w:p>
      <w:pPr>
        <w:pStyle w:val="21"/>
        <w:numPr>
          <w:ilvl w:val="0"/>
          <w:numId w:val="31"/>
        </w:numPr>
        <w:ind w:firstLineChars="0"/>
        <w:rPr>
          <w:sz w:val="24"/>
          <w:szCs w:val="24"/>
        </w:rPr>
      </w:pPr>
      <w:r>
        <w:rPr>
          <w:sz w:val="24"/>
          <w:szCs w:val="24"/>
        </w:rPr>
        <w:t>凡在办公室加班人员需进行上下班打卡登记</w:t>
      </w:r>
      <w:r>
        <w:rPr>
          <w:rFonts w:hint="eastAsia"/>
          <w:sz w:val="24"/>
          <w:szCs w:val="24"/>
        </w:rPr>
        <w:t>，</w:t>
      </w:r>
      <w:r>
        <w:rPr>
          <w:sz w:val="24"/>
          <w:szCs w:val="24"/>
        </w:rPr>
        <w:t>如无进行打卡登记</w:t>
      </w:r>
      <w:r>
        <w:rPr>
          <w:rFonts w:hint="eastAsia"/>
          <w:sz w:val="24"/>
          <w:szCs w:val="24"/>
        </w:rPr>
        <w:t>，</w:t>
      </w:r>
      <w:r>
        <w:rPr>
          <w:sz w:val="24"/>
          <w:szCs w:val="24"/>
        </w:rPr>
        <w:t>则加班补贴将取消</w:t>
      </w:r>
      <w:r>
        <w:rPr>
          <w:rFonts w:hint="eastAsia"/>
          <w:sz w:val="24"/>
          <w:szCs w:val="24"/>
        </w:rPr>
        <w:t>；</w:t>
      </w:r>
    </w:p>
    <w:p>
      <w:pPr>
        <w:pStyle w:val="21"/>
        <w:numPr>
          <w:ilvl w:val="0"/>
          <w:numId w:val="32"/>
        </w:numPr>
        <w:ind w:firstLineChars="0"/>
        <w:rPr>
          <w:b/>
          <w:bCs/>
          <w:sz w:val="24"/>
          <w:szCs w:val="24"/>
        </w:rPr>
      </w:pPr>
      <w:r>
        <w:rPr>
          <w:rFonts w:hint="eastAsia"/>
          <w:b/>
          <w:bCs/>
          <w:sz w:val="24"/>
          <w:szCs w:val="24"/>
        </w:rPr>
        <w:t>公司遵守国家法定节假日制度</w:t>
      </w:r>
    </w:p>
    <w:p>
      <w:pPr>
        <w:pStyle w:val="21"/>
        <w:numPr>
          <w:ilvl w:val="0"/>
          <w:numId w:val="32"/>
        </w:numPr>
        <w:ind w:firstLineChars="0"/>
        <w:rPr>
          <w:b/>
          <w:bCs/>
          <w:sz w:val="24"/>
          <w:szCs w:val="24"/>
        </w:rPr>
      </w:pPr>
      <w:r>
        <w:rPr>
          <w:rFonts w:hint="eastAsia"/>
          <w:b/>
          <w:bCs/>
          <w:sz w:val="24"/>
          <w:szCs w:val="24"/>
        </w:rPr>
        <w:t>考勤设置及基本定义：</w:t>
      </w:r>
    </w:p>
    <w:p>
      <w:pPr>
        <w:pStyle w:val="21"/>
        <w:numPr>
          <w:ilvl w:val="0"/>
          <w:numId w:val="33"/>
        </w:numPr>
        <w:ind w:firstLineChars="0"/>
        <w:rPr>
          <w:sz w:val="24"/>
          <w:szCs w:val="24"/>
        </w:rPr>
      </w:pPr>
      <w:r>
        <w:rPr>
          <w:sz w:val="24"/>
          <w:szCs w:val="24"/>
        </w:rPr>
        <w:t>全勤</w:t>
      </w:r>
      <w:r>
        <w:rPr>
          <w:rFonts w:hint="eastAsia"/>
          <w:sz w:val="24"/>
          <w:szCs w:val="24"/>
        </w:rPr>
        <w:t>：</w:t>
      </w:r>
      <w:r>
        <w:rPr>
          <w:sz w:val="24"/>
          <w:szCs w:val="24"/>
        </w:rPr>
        <w:t>员工工作时间内全部正常出勤</w:t>
      </w:r>
      <w:r>
        <w:rPr>
          <w:rFonts w:hint="eastAsia"/>
          <w:sz w:val="24"/>
          <w:szCs w:val="24"/>
        </w:rPr>
        <w:t>。</w:t>
      </w:r>
    </w:p>
    <w:p>
      <w:pPr>
        <w:pStyle w:val="21"/>
        <w:numPr>
          <w:ilvl w:val="0"/>
          <w:numId w:val="33"/>
        </w:numPr>
        <w:ind w:firstLineChars="0"/>
        <w:rPr>
          <w:sz w:val="24"/>
          <w:szCs w:val="24"/>
        </w:rPr>
      </w:pPr>
      <w:r>
        <w:rPr>
          <w:sz w:val="24"/>
          <w:szCs w:val="24"/>
        </w:rPr>
        <w:t>迟到</w:t>
      </w:r>
      <w:r>
        <w:rPr>
          <w:rFonts w:hint="eastAsia"/>
          <w:sz w:val="24"/>
          <w:szCs w:val="24"/>
        </w:rPr>
        <w:t>：指</w:t>
      </w:r>
      <w:r>
        <w:rPr>
          <w:sz w:val="24"/>
          <w:szCs w:val="24"/>
        </w:rPr>
        <w:t>未办理相关手续，未按公司规定工作时间打卡上班延迟30分钟(含)以内的行为。</w:t>
      </w:r>
    </w:p>
    <w:p>
      <w:pPr>
        <w:pStyle w:val="21"/>
        <w:numPr>
          <w:ilvl w:val="0"/>
          <w:numId w:val="33"/>
        </w:numPr>
        <w:ind w:firstLineChars="0"/>
        <w:rPr>
          <w:sz w:val="24"/>
          <w:szCs w:val="24"/>
        </w:rPr>
      </w:pPr>
      <w:r>
        <w:rPr>
          <w:sz w:val="24"/>
          <w:szCs w:val="24"/>
        </w:rPr>
        <w:t>早退</w:t>
      </w:r>
      <w:r>
        <w:rPr>
          <w:rFonts w:hint="eastAsia"/>
          <w:sz w:val="24"/>
          <w:szCs w:val="24"/>
        </w:rPr>
        <w:t>：</w:t>
      </w:r>
      <w:r>
        <w:rPr>
          <w:sz w:val="24"/>
          <w:szCs w:val="24"/>
        </w:rPr>
        <w:t>指未办理相关手续，比规定的下班时间提前30分钟(含)以内离岗</w:t>
      </w:r>
      <w:r>
        <w:rPr>
          <w:rFonts w:hint="eastAsia"/>
          <w:sz w:val="24"/>
          <w:szCs w:val="24"/>
        </w:rPr>
        <w:t>。</w:t>
      </w:r>
    </w:p>
    <w:p>
      <w:pPr>
        <w:pStyle w:val="21"/>
        <w:numPr>
          <w:ilvl w:val="0"/>
          <w:numId w:val="33"/>
        </w:numPr>
        <w:ind w:firstLineChars="0"/>
        <w:rPr>
          <w:sz w:val="24"/>
          <w:szCs w:val="24"/>
        </w:rPr>
      </w:pPr>
      <w:r>
        <w:rPr>
          <w:sz w:val="24"/>
          <w:szCs w:val="24"/>
        </w:rPr>
        <w:t>旷工</w:t>
      </w:r>
      <w:r>
        <w:rPr>
          <w:rFonts w:hint="eastAsia"/>
          <w:sz w:val="24"/>
          <w:szCs w:val="24"/>
        </w:rPr>
        <w:t>：</w:t>
      </w:r>
      <w:r>
        <w:rPr>
          <w:sz w:val="24"/>
          <w:szCs w:val="24"/>
        </w:rPr>
        <w:t>以下情形之一均视旷工</w:t>
      </w:r>
    </w:p>
    <w:p>
      <w:pPr>
        <w:pStyle w:val="21"/>
        <w:numPr>
          <w:ilvl w:val="0"/>
          <w:numId w:val="34"/>
        </w:numPr>
        <w:ind w:firstLineChars="0"/>
        <w:rPr>
          <w:sz w:val="24"/>
          <w:szCs w:val="24"/>
        </w:rPr>
      </w:pPr>
      <w:r>
        <w:rPr>
          <w:sz w:val="24"/>
          <w:szCs w:val="24"/>
        </w:rPr>
        <w:t>未办理妥善请假手续、外出手续而私自离开岗位或不到岗位</w:t>
      </w:r>
      <w:r>
        <w:rPr>
          <w:rFonts w:hint="eastAsia"/>
          <w:sz w:val="24"/>
          <w:szCs w:val="24"/>
        </w:rPr>
        <w:t>；</w:t>
      </w:r>
    </w:p>
    <w:p>
      <w:pPr>
        <w:pStyle w:val="21"/>
        <w:numPr>
          <w:ilvl w:val="0"/>
          <w:numId w:val="34"/>
        </w:numPr>
        <w:ind w:firstLineChars="0"/>
        <w:rPr>
          <w:sz w:val="24"/>
          <w:szCs w:val="24"/>
        </w:rPr>
      </w:pPr>
      <w:r>
        <w:rPr>
          <w:sz w:val="24"/>
          <w:szCs w:val="24"/>
        </w:rPr>
        <w:t>各种假期逾期而无续假手续的行为</w:t>
      </w:r>
      <w:r>
        <w:rPr>
          <w:rFonts w:hint="eastAsia"/>
          <w:sz w:val="24"/>
          <w:szCs w:val="24"/>
        </w:rPr>
        <w:t>；</w:t>
      </w:r>
    </w:p>
    <w:p>
      <w:pPr>
        <w:pStyle w:val="21"/>
        <w:numPr>
          <w:ilvl w:val="0"/>
          <w:numId w:val="34"/>
        </w:numPr>
        <w:ind w:firstLineChars="0"/>
        <w:rPr>
          <w:sz w:val="24"/>
          <w:szCs w:val="24"/>
        </w:rPr>
      </w:pPr>
      <w:r>
        <w:rPr>
          <w:sz w:val="24"/>
          <w:szCs w:val="24"/>
        </w:rPr>
        <w:t>不正当手段骗取、涂改、伪造休假证明的</w:t>
      </w:r>
      <w:r>
        <w:rPr>
          <w:rFonts w:hint="eastAsia"/>
          <w:sz w:val="24"/>
          <w:szCs w:val="24"/>
        </w:rPr>
        <w:t>；</w:t>
      </w:r>
    </w:p>
    <w:p>
      <w:pPr>
        <w:pStyle w:val="21"/>
        <w:numPr>
          <w:ilvl w:val="0"/>
          <w:numId w:val="34"/>
        </w:numPr>
        <w:ind w:firstLineChars="0"/>
        <w:rPr>
          <w:sz w:val="24"/>
          <w:szCs w:val="24"/>
        </w:rPr>
      </w:pPr>
      <w:r>
        <w:rPr>
          <w:sz w:val="24"/>
          <w:szCs w:val="24"/>
        </w:rPr>
        <w:t>不服从工作调动，经教育仍不到岗的</w:t>
      </w:r>
      <w:r>
        <w:rPr>
          <w:rFonts w:hint="eastAsia"/>
          <w:sz w:val="24"/>
          <w:szCs w:val="24"/>
        </w:rPr>
        <w:t>；</w:t>
      </w:r>
    </w:p>
    <w:p>
      <w:pPr>
        <w:pStyle w:val="21"/>
        <w:numPr>
          <w:ilvl w:val="0"/>
          <w:numId w:val="34"/>
        </w:numPr>
        <w:ind w:firstLineChars="0"/>
        <w:rPr>
          <w:sz w:val="24"/>
          <w:szCs w:val="24"/>
        </w:rPr>
      </w:pPr>
      <w:r>
        <w:rPr>
          <w:sz w:val="24"/>
          <w:szCs w:val="24"/>
        </w:rPr>
        <w:t>被公安部门拘留的</w:t>
      </w:r>
      <w:r>
        <w:rPr>
          <w:rFonts w:hint="eastAsia"/>
          <w:sz w:val="24"/>
          <w:szCs w:val="24"/>
        </w:rPr>
        <w:t>；</w:t>
      </w:r>
    </w:p>
    <w:p>
      <w:pPr>
        <w:pStyle w:val="21"/>
        <w:numPr>
          <w:ilvl w:val="0"/>
          <w:numId w:val="34"/>
        </w:numPr>
        <w:ind w:firstLineChars="0"/>
        <w:rPr>
          <w:sz w:val="24"/>
          <w:szCs w:val="24"/>
        </w:rPr>
      </w:pPr>
      <w:r>
        <w:rPr>
          <w:sz w:val="24"/>
          <w:szCs w:val="24"/>
        </w:rPr>
        <w:t>打架斗殴、违纪致伤不能到岗的</w:t>
      </w:r>
      <w:r>
        <w:rPr>
          <w:rFonts w:hint="eastAsia"/>
          <w:sz w:val="24"/>
          <w:szCs w:val="24"/>
        </w:rPr>
        <w:t>；</w:t>
      </w:r>
    </w:p>
    <w:p>
      <w:pPr>
        <w:pStyle w:val="21"/>
        <w:numPr>
          <w:ilvl w:val="0"/>
          <w:numId w:val="34"/>
        </w:numPr>
        <w:ind w:firstLineChars="0"/>
        <w:rPr>
          <w:sz w:val="24"/>
          <w:szCs w:val="24"/>
        </w:rPr>
      </w:pPr>
      <w:r>
        <w:rPr>
          <w:sz w:val="24"/>
          <w:szCs w:val="24"/>
        </w:rPr>
        <w:t>迟到或早退超过30分钟不足2小时的视为旷工半天，迟到或早退超过2小时的视为旷工一天。</w:t>
      </w:r>
    </w:p>
    <w:p>
      <w:pPr>
        <w:pStyle w:val="21"/>
        <w:numPr>
          <w:ilvl w:val="0"/>
          <w:numId w:val="35"/>
        </w:numPr>
        <w:ind w:firstLineChars="0"/>
        <w:rPr>
          <w:sz w:val="24"/>
          <w:szCs w:val="24"/>
        </w:rPr>
      </w:pPr>
      <w:r>
        <w:rPr>
          <w:sz w:val="24"/>
          <w:szCs w:val="24"/>
        </w:rPr>
        <w:t>请假</w:t>
      </w:r>
      <w:r>
        <w:rPr>
          <w:rFonts w:hint="eastAsia"/>
          <w:sz w:val="24"/>
          <w:szCs w:val="24"/>
        </w:rPr>
        <w:t>：</w:t>
      </w:r>
      <w:r>
        <w:rPr>
          <w:sz w:val="24"/>
          <w:szCs w:val="24"/>
        </w:rPr>
        <w:t>因个人行为或个人因素不能在岗位上持续工作，且按照规定请求办理手续离开岗位之行为。可分为病假、事假、婚假、丧假、产假、陪产假、工伤假、年假、换休假、考试假等。</w:t>
      </w:r>
    </w:p>
    <w:p>
      <w:pPr>
        <w:pStyle w:val="21"/>
        <w:numPr>
          <w:ilvl w:val="0"/>
          <w:numId w:val="35"/>
        </w:numPr>
        <w:ind w:firstLineChars="0"/>
        <w:rPr>
          <w:sz w:val="24"/>
          <w:szCs w:val="24"/>
        </w:rPr>
      </w:pPr>
      <w:r>
        <w:rPr>
          <w:sz w:val="24"/>
          <w:szCs w:val="24"/>
        </w:rPr>
        <w:t>加班</w:t>
      </w:r>
      <w:r>
        <w:rPr>
          <w:rFonts w:hint="eastAsia"/>
          <w:sz w:val="24"/>
          <w:szCs w:val="24"/>
        </w:rPr>
        <w:t>：</w:t>
      </w:r>
      <w:r>
        <w:rPr>
          <w:sz w:val="24"/>
          <w:szCs w:val="24"/>
        </w:rPr>
        <w:t>公司因工作需要，在员工休息时间安排工作，并由部门主管指定必须继续工作的行为。</w:t>
      </w:r>
    </w:p>
    <w:p>
      <w:pPr>
        <w:pStyle w:val="21"/>
        <w:numPr>
          <w:ilvl w:val="0"/>
          <w:numId w:val="35"/>
        </w:numPr>
        <w:ind w:firstLineChars="0"/>
        <w:rPr>
          <w:sz w:val="24"/>
          <w:szCs w:val="24"/>
        </w:rPr>
      </w:pPr>
      <w:r>
        <w:rPr>
          <w:sz w:val="24"/>
          <w:szCs w:val="24"/>
        </w:rPr>
        <w:t>出差</w:t>
      </w:r>
      <w:r>
        <w:rPr>
          <w:rFonts w:hint="eastAsia"/>
          <w:sz w:val="24"/>
          <w:szCs w:val="24"/>
        </w:rPr>
        <w:t>：</w:t>
      </w:r>
      <w:r>
        <w:rPr>
          <w:sz w:val="24"/>
          <w:szCs w:val="24"/>
        </w:rPr>
        <w:t>因公司公务或领导指派外出，不能在办公室或指定岗位持续工作，且按照规定请求办理离开公司之行为。</w:t>
      </w:r>
    </w:p>
    <w:p>
      <w:pPr>
        <w:pStyle w:val="21"/>
        <w:numPr>
          <w:ilvl w:val="0"/>
          <w:numId w:val="36"/>
        </w:numPr>
        <w:ind w:firstLineChars="0"/>
        <w:rPr>
          <w:b/>
          <w:bCs/>
          <w:sz w:val="24"/>
          <w:szCs w:val="24"/>
        </w:rPr>
      </w:pPr>
      <w:r>
        <w:rPr>
          <w:rFonts w:hint="eastAsia"/>
          <w:b/>
          <w:bCs/>
          <w:sz w:val="24"/>
          <w:szCs w:val="24"/>
        </w:rPr>
        <w:t>请假管理</w:t>
      </w:r>
    </w:p>
    <w:p>
      <w:pPr>
        <w:pStyle w:val="21"/>
        <w:numPr>
          <w:ilvl w:val="0"/>
          <w:numId w:val="37"/>
        </w:numPr>
        <w:ind w:firstLineChars="0"/>
        <w:rPr>
          <w:sz w:val="24"/>
          <w:szCs w:val="24"/>
        </w:rPr>
      </w:pPr>
      <w:r>
        <w:rPr>
          <w:rFonts w:hint="eastAsia"/>
          <w:sz w:val="24"/>
          <w:szCs w:val="24"/>
        </w:rPr>
        <w:t>请假流程</w:t>
      </w:r>
    </w:p>
    <w:p>
      <w:pPr>
        <w:pStyle w:val="21"/>
        <w:numPr>
          <w:ilvl w:val="0"/>
          <w:numId w:val="38"/>
        </w:numPr>
        <w:ind w:firstLineChars="0"/>
        <w:rPr>
          <w:sz w:val="24"/>
          <w:szCs w:val="24"/>
        </w:rPr>
      </w:pPr>
      <w:r>
        <w:rPr>
          <w:rFonts w:hint="eastAsia"/>
          <w:sz w:val="24"/>
          <w:szCs w:val="24"/>
        </w:rPr>
        <w:t>基层员工请假流程：</w:t>
      </w:r>
    </w:p>
    <w:p>
      <w:pPr>
        <w:pStyle w:val="21"/>
        <w:ind w:left="1306" w:firstLine="0" w:firstLineChars="0"/>
        <w:rPr>
          <w:sz w:val="24"/>
          <w:szCs w:val="24"/>
        </w:rPr>
      </w:pPr>
      <w:r>
        <w:rPr>
          <w:rFonts w:hint="eastAsia"/>
          <w:sz w:val="24"/>
          <w:szCs w:val="24"/>
        </w:rPr>
        <w:t>请假三天以内的，本人事先填写《请假单》，由本部门生产责任人审批；请假三天以上的，本人事先填写《请假单》，经本部门生产责任人审查后，报经理审批。经审批的《请假单》应当交行政人事部备案。</w:t>
      </w:r>
    </w:p>
    <w:p>
      <w:pPr>
        <w:pStyle w:val="21"/>
        <w:numPr>
          <w:ilvl w:val="0"/>
          <w:numId w:val="38"/>
        </w:numPr>
        <w:ind w:firstLineChars="0"/>
        <w:rPr>
          <w:sz w:val="24"/>
          <w:szCs w:val="24"/>
        </w:rPr>
      </w:pPr>
      <w:r>
        <w:rPr>
          <w:rFonts w:hint="eastAsia"/>
          <w:sz w:val="24"/>
          <w:szCs w:val="24"/>
        </w:rPr>
        <w:t>部门主管请假流程；</w:t>
      </w:r>
    </w:p>
    <w:p>
      <w:pPr>
        <w:pStyle w:val="21"/>
        <w:ind w:left="1306" w:firstLine="0" w:firstLineChars="0"/>
        <w:rPr>
          <w:sz w:val="24"/>
          <w:szCs w:val="24"/>
        </w:rPr>
      </w:pPr>
      <w:r>
        <w:rPr>
          <w:rFonts w:hint="eastAsia"/>
          <w:sz w:val="24"/>
          <w:szCs w:val="24"/>
        </w:rPr>
        <w:t>请假三天以内的，本人事先填写《请假单》，由经理审批；请假三天以上的，本人事先填写《请假单》，经经理审查后，报总经理审批。</w:t>
      </w:r>
    </w:p>
    <w:p>
      <w:pPr>
        <w:pStyle w:val="21"/>
        <w:numPr>
          <w:ilvl w:val="0"/>
          <w:numId w:val="39"/>
        </w:numPr>
        <w:ind w:firstLineChars="0"/>
        <w:rPr>
          <w:sz w:val="24"/>
          <w:szCs w:val="24"/>
        </w:rPr>
      </w:pPr>
      <w:r>
        <w:rPr>
          <w:rFonts w:hint="eastAsia"/>
          <w:sz w:val="24"/>
          <w:szCs w:val="24"/>
        </w:rPr>
        <w:t>员工请、休假的相关注意事项</w:t>
      </w:r>
    </w:p>
    <w:p>
      <w:pPr>
        <w:pStyle w:val="21"/>
        <w:numPr>
          <w:ilvl w:val="0"/>
          <w:numId w:val="40"/>
        </w:numPr>
        <w:ind w:firstLineChars="0"/>
        <w:rPr>
          <w:sz w:val="24"/>
          <w:szCs w:val="24"/>
        </w:rPr>
      </w:pPr>
      <w:r>
        <w:rPr>
          <w:sz w:val="24"/>
          <w:szCs w:val="24"/>
        </w:rPr>
        <w:t>所有假期审批以不影响工作为前提，按以上流程报批，未办妥请假手续，不得先行离岗，否则以旷工处置。若遇特殊情况未能及时办理请假手续，须电话请假或在上班后半小时内致电于直接上级口头请假得到同意，并报行政</w:t>
      </w:r>
      <w:r>
        <w:rPr>
          <w:rFonts w:hint="eastAsia"/>
          <w:sz w:val="24"/>
          <w:szCs w:val="24"/>
        </w:rPr>
        <w:t>人事</w:t>
      </w:r>
      <w:r>
        <w:rPr>
          <w:sz w:val="24"/>
          <w:szCs w:val="24"/>
        </w:rPr>
        <w:t>部备案，在到岗后2日内补办请假手续，否则视为旷工。</w:t>
      </w:r>
    </w:p>
    <w:p>
      <w:pPr>
        <w:pStyle w:val="21"/>
        <w:numPr>
          <w:ilvl w:val="0"/>
          <w:numId w:val="40"/>
        </w:numPr>
        <w:ind w:firstLineChars="0"/>
        <w:rPr>
          <w:sz w:val="24"/>
          <w:szCs w:val="24"/>
        </w:rPr>
      </w:pPr>
      <w:r>
        <w:rPr>
          <w:sz w:val="24"/>
          <w:szCs w:val="24"/>
        </w:rPr>
        <w:t>除遇不可抗力或经权限人批准外，请、休假期满而不到岗者，均按旷工处理。</w:t>
      </w:r>
    </w:p>
    <w:p>
      <w:pPr>
        <w:pStyle w:val="21"/>
        <w:numPr>
          <w:ilvl w:val="0"/>
          <w:numId w:val="40"/>
        </w:numPr>
        <w:ind w:firstLineChars="0"/>
        <w:rPr>
          <w:sz w:val="24"/>
          <w:szCs w:val="24"/>
        </w:rPr>
      </w:pPr>
      <w:r>
        <w:rPr>
          <w:sz w:val="24"/>
          <w:szCs w:val="24"/>
        </w:rPr>
        <w:t>员工请假应安排好职务代理人或由直接上级安排他人暂代其工作;经批准方可离岗。员工请假期间必须保持通讯畅通，以方便公司内部联系。</w:t>
      </w:r>
    </w:p>
    <w:p>
      <w:pPr>
        <w:pStyle w:val="21"/>
        <w:numPr>
          <w:ilvl w:val="0"/>
          <w:numId w:val="40"/>
        </w:numPr>
        <w:ind w:firstLineChars="0"/>
        <w:rPr>
          <w:sz w:val="24"/>
          <w:szCs w:val="24"/>
        </w:rPr>
      </w:pPr>
      <w:r>
        <w:rPr>
          <w:sz w:val="24"/>
          <w:szCs w:val="24"/>
        </w:rPr>
        <w:t>如发现员工请假有虚假情况时，经核实属实，则对所请假期按旷工处置。</w:t>
      </w:r>
    </w:p>
    <w:p>
      <w:pPr>
        <w:pStyle w:val="21"/>
        <w:numPr>
          <w:ilvl w:val="0"/>
          <w:numId w:val="40"/>
        </w:numPr>
        <w:ind w:firstLineChars="0"/>
        <w:rPr>
          <w:sz w:val="24"/>
          <w:szCs w:val="24"/>
        </w:rPr>
      </w:pPr>
      <w:r>
        <w:rPr>
          <w:sz w:val="24"/>
          <w:szCs w:val="24"/>
        </w:rPr>
        <w:t>《请/休假申请单》由行政部存查并据实记录。请假人应按期到岗，到岗后办理销假手续。</w:t>
      </w:r>
    </w:p>
    <w:p>
      <w:pPr>
        <w:pStyle w:val="21"/>
        <w:numPr>
          <w:ilvl w:val="0"/>
          <w:numId w:val="40"/>
        </w:numPr>
        <w:ind w:firstLineChars="0"/>
        <w:rPr>
          <w:sz w:val="24"/>
          <w:szCs w:val="24"/>
        </w:rPr>
      </w:pPr>
      <w:r>
        <w:rPr>
          <w:sz w:val="24"/>
          <w:szCs w:val="24"/>
        </w:rPr>
        <w:t>请病假2天以上者必须在上班后一天以内出具县(区)级以上医院证明。无医院证明者，按事假处理。</w:t>
      </w:r>
    </w:p>
    <w:p>
      <w:pPr>
        <w:pStyle w:val="21"/>
        <w:numPr>
          <w:ilvl w:val="0"/>
          <w:numId w:val="40"/>
        </w:numPr>
        <w:ind w:firstLineChars="0"/>
        <w:rPr>
          <w:sz w:val="24"/>
          <w:szCs w:val="24"/>
        </w:rPr>
      </w:pPr>
      <w:r>
        <w:rPr>
          <w:sz w:val="24"/>
          <w:szCs w:val="24"/>
        </w:rPr>
        <w:t>无直接上级的，审批人为行政人事部负责人。</w:t>
      </w:r>
    </w:p>
    <w:p>
      <w:pPr>
        <w:pStyle w:val="21"/>
        <w:numPr>
          <w:ilvl w:val="0"/>
          <w:numId w:val="41"/>
        </w:numPr>
        <w:ind w:firstLineChars="0"/>
        <w:rPr>
          <w:sz w:val="24"/>
          <w:szCs w:val="24"/>
        </w:rPr>
      </w:pPr>
      <w:r>
        <w:rPr>
          <w:sz w:val="24"/>
          <w:szCs w:val="24"/>
        </w:rPr>
        <w:t>出差</w:t>
      </w:r>
    </w:p>
    <w:p>
      <w:pPr>
        <w:pStyle w:val="21"/>
        <w:ind w:left="865" w:firstLine="0" w:firstLineChars="0"/>
        <w:rPr>
          <w:sz w:val="24"/>
          <w:szCs w:val="24"/>
        </w:rPr>
      </w:pPr>
      <w:r>
        <w:rPr>
          <w:rFonts w:hint="eastAsia"/>
          <w:sz w:val="24"/>
          <w:szCs w:val="24"/>
        </w:rPr>
        <w:t>员工外出出差的，凭《出差申请单》到行政处予以登记；</w:t>
      </w:r>
      <w:r>
        <w:rPr>
          <w:sz w:val="24"/>
          <w:szCs w:val="24"/>
        </w:rPr>
        <w:t>如时间有调整的，需在行政人事部《未打卡</w:t>
      </w:r>
      <w:r>
        <w:rPr>
          <w:rFonts w:hint="eastAsia"/>
          <w:sz w:val="24"/>
          <w:szCs w:val="24"/>
        </w:rPr>
        <w:t>说明单</w:t>
      </w:r>
      <w:r>
        <w:rPr>
          <w:sz w:val="24"/>
          <w:szCs w:val="24"/>
        </w:rPr>
        <w:t>》上登记并请直接上级签字确认。</w:t>
      </w:r>
    </w:p>
    <w:p>
      <w:pPr>
        <w:pStyle w:val="21"/>
        <w:numPr>
          <w:ilvl w:val="0"/>
          <w:numId w:val="41"/>
        </w:numPr>
        <w:ind w:firstLineChars="0"/>
        <w:rPr>
          <w:sz w:val="24"/>
          <w:szCs w:val="24"/>
        </w:rPr>
      </w:pPr>
      <w:r>
        <w:rPr>
          <w:sz w:val="24"/>
          <w:szCs w:val="24"/>
        </w:rPr>
        <w:t>加班</w:t>
      </w:r>
    </w:p>
    <w:p>
      <w:pPr>
        <w:pStyle w:val="21"/>
        <w:ind w:left="865" w:firstLine="0" w:firstLineChars="0"/>
        <w:rPr>
          <w:sz w:val="24"/>
          <w:szCs w:val="24"/>
        </w:rPr>
      </w:pPr>
      <w:r>
        <w:rPr>
          <w:rFonts w:hint="eastAsia"/>
          <w:sz w:val="24"/>
          <w:szCs w:val="24"/>
        </w:rPr>
        <w:t>公司原则上不安排加班，计划内的工作不计加班，员工确因工作需要加班，应按以下流程之—进行确认：</w:t>
      </w:r>
    </w:p>
    <w:p>
      <w:pPr>
        <w:pStyle w:val="21"/>
        <w:numPr>
          <w:ilvl w:val="0"/>
          <w:numId w:val="42"/>
        </w:numPr>
        <w:ind w:firstLineChars="0"/>
        <w:rPr>
          <w:sz w:val="24"/>
          <w:szCs w:val="24"/>
        </w:rPr>
      </w:pPr>
      <w:r>
        <w:rPr>
          <w:sz w:val="24"/>
          <w:szCs w:val="24"/>
        </w:rPr>
        <w:t>加班需填写《加班申请单》。每月由行政部根据《加班申请单》进行统计、核定，以此作为加班计算的书面依据。</w:t>
      </w:r>
    </w:p>
    <w:p>
      <w:pPr>
        <w:pStyle w:val="21"/>
        <w:numPr>
          <w:ilvl w:val="0"/>
          <w:numId w:val="42"/>
        </w:numPr>
        <w:ind w:firstLineChars="0"/>
        <w:rPr>
          <w:sz w:val="24"/>
          <w:szCs w:val="24"/>
        </w:rPr>
      </w:pPr>
      <w:r>
        <w:rPr>
          <w:sz w:val="24"/>
          <w:szCs w:val="24"/>
        </w:rPr>
        <w:t>加班计算单位为</w:t>
      </w:r>
      <w:r>
        <w:rPr>
          <w:rFonts w:hint="eastAsia"/>
          <w:sz w:val="24"/>
          <w:szCs w:val="24"/>
        </w:rPr>
        <w:t>：</w:t>
      </w:r>
      <w:r>
        <w:rPr>
          <w:sz w:val="24"/>
          <w:szCs w:val="24"/>
        </w:rPr>
        <w:t>小时/次，1次加班不到1小时不计加班。</w:t>
      </w:r>
    </w:p>
    <w:p>
      <w:pPr>
        <w:pStyle w:val="21"/>
        <w:numPr>
          <w:ilvl w:val="0"/>
          <w:numId w:val="42"/>
        </w:numPr>
        <w:ind w:firstLineChars="0"/>
        <w:rPr>
          <w:sz w:val="24"/>
          <w:szCs w:val="24"/>
        </w:rPr>
      </w:pPr>
      <w:r>
        <w:rPr>
          <w:sz w:val="24"/>
          <w:szCs w:val="24"/>
        </w:rPr>
        <w:t>加班统计</w:t>
      </w:r>
      <w:r>
        <w:rPr>
          <w:rFonts w:hint="eastAsia"/>
          <w:sz w:val="24"/>
          <w:szCs w:val="24"/>
        </w:rPr>
        <w:t>：</w:t>
      </w:r>
      <w:r>
        <w:rPr>
          <w:sz w:val="24"/>
          <w:szCs w:val="24"/>
        </w:rPr>
        <w:t>加班时间以行政部核定后的《加班申请单》为依据，以打卡记录为准，以小时为单位进行累计。</w:t>
      </w:r>
    </w:p>
    <w:p>
      <w:pPr>
        <w:pStyle w:val="21"/>
        <w:numPr>
          <w:ilvl w:val="0"/>
          <w:numId w:val="42"/>
        </w:numPr>
        <w:ind w:firstLineChars="0"/>
        <w:rPr>
          <w:sz w:val="24"/>
          <w:szCs w:val="24"/>
        </w:rPr>
      </w:pPr>
      <w:r>
        <w:rPr>
          <w:sz w:val="24"/>
          <w:szCs w:val="24"/>
        </w:rPr>
        <w:t>加班可安排在阶段性工作后换休，换休假当年有效。</w:t>
      </w:r>
    </w:p>
    <w:p>
      <w:pPr>
        <w:pStyle w:val="21"/>
        <w:numPr>
          <w:ilvl w:val="0"/>
          <w:numId w:val="43"/>
        </w:numPr>
        <w:ind w:firstLineChars="0"/>
        <w:rPr>
          <w:sz w:val="24"/>
          <w:szCs w:val="24"/>
        </w:rPr>
      </w:pPr>
      <w:r>
        <w:rPr>
          <w:sz w:val="24"/>
          <w:szCs w:val="24"/>
        </w:rPr>
        <w:t>考勤扣款标准</w:t>
      </w:r>
    </w:p>
    <w:p>
      <w:pPr>
        <w:pStyle w:val="21"/>
        <w:numPr>
          <w:ilvl w:val="0"/>
          <w:numId w:val="44"/>
        </w:numPr>
        <w:ind w:firstLineChars="0"/>
        <w:rPr>
          <w:sz w:val="24"/>
          <w:szCs w:val="24"/>
        </w:rPr>
      </w:pPr>
      <w:r>
        <w:rPr>
          <w:sz w:val="24"/>
          <w:szCs w:val="24"/>
        </w:rPr>
        <w:t>无故缺勤(包括迟到、早退和旷工等)等情况，按如下规定处理</w:t>
      </w:r>
      <w:r>
        <w:rPr>
          <w:rFonts w:hint="eastAsia"/>
          <w:sz w:val="24"/>
          <w:szCs w:val="24"/>
        </w:rPr>
        <w:t>：</w:t>
      </w:r>
    </w:p>
    <w:p>
      <w:pPr>
        <w:pStyle w:val="21"/>
        <w:numPr>
          <w:ilvl w:val="0"/>
          <w:numId w:val="45"/>
        </w:numPr>
        <w:ind w:firstLineChars="0"/>
        <w:rPr>
          <w:sz w:val="24"/>
          <w:szCs w:val="24"/>
        </w:rPr>
      </w:pPr>
      <w:r>
        <w:rPr>
          <w:sz w:val="24"/>
          <w:szCs w:val="24"/>
        </w:rPr>
        <w:t>迟到、早退行为</w:t>
      </w:r>
      <w:r>
        <w:rPr>
          <w:rFonts w:hint="eastAsia"/>
          <w:sz w:val="24"/>
          <w:szCs w:val="24"/>
        </w:rPr>
        <w:t>：</w:t>
      </w:r>
    </w:p>
    <w:p>
      <w:pPr>
        <w:pStyle w:val="21"/>
        <w:numPr>
          <w:ilvl w:val="0"/>
          <w:numId w:val="46"/>
        </w:numPr>
        <w:ind w:firstLineChars="0"/>
        <w:rPr>
          <w:sz w:val="24"/>
          <w:szCs w:val="24"/>
        </w:rPr>
      </w:pPr>
      <w:r>
        <w:rPr>
          <w:sz w:val="24"/>
          <w:szCs w:val="24"/>
        </w:rPr>
        <w:t>员工每月上班迟到10分钟以内(含10分钟)2次不计迟到，2次以上的10分钟以内(含10分钟)扣发工资5元，迟到10分钟以上30分钟以内的扣发工资30元/次。</w:t>
      </w:r>
    </w:p>
    <w:p>
      <w:pPr>
        <w:pStyle w:val="21"/>
        <w:numPr>
          <w:ilvl w:val="0"/>
          <w:numId w:val="46"/>
        </w:numPr>
        <w:ind w:firstLineChars="0"/>
        <w:rPr>
          <w:sz w:val="24"/>
          <w:szCs w:val="24"/>
        </w:rPr>
      </w:pPr>
      <w:r>
        <w:rPr>
          <w:sz w:val="24"/>
          <w:szCs w:val="24"/>
        </w:rPr>
        <w:t>员工每月上班早退10分钟以内(含10分钟)扣发工资5元，早退10分钟以上30分钟以内的扣发工资30元/次。</w:t>
      </w:r>
    </w:p>
    <w:p>
      <w:pPr>
        <w:pStyle w:val="21"/>
        <w:numPr>
          <w:ilvl w:val="0"/>
          <w:numId w:val="46"/>
        </w:numPr>
        <w:ind w:firstLineChars="0"/>
        <w:rPr>
          <w:sz w:val="24"/>
          <w:szCs w:val="24"/>
        </w:rPr>
      </w:pPr>
      <w:r>
        <w:rPr>
          <w:sz w:val="24"/>
          <w:szCs w:val="24"/>
        </w:rPr>
        <w:t>当月内迟到/早退达3次公司将以口头警告/书面警告之方式对员工进行教育，当月累计迟到/早退达3次及以上的，扣罚工资50元/次，以后每次迟到/早退累加50元罚款。迟到早退一个月内达5次及以上者，公司要求其责令改正，对于屡教不改、拒不改正的，或一年内达到30次及以上者，视为严重违反公司规章制度，公司将加倍处罚或对其作出辞退处理。</w:t>
      </w:r>
    </w:p>
    <w:p>
      <w:pPr>
        <w:pStyle w:val="21"/>
        <w:numPr>
          <w:ilvl w:val="0"/>
          <w:numId w:val="45"/>
        </w:numPr>
        <w:ind w:firstLineChars="0"/>
        <w:rPr>
          <w:sz w:val="24"/>
          <w:szCs w:val="24"/>
        </w:rPr>
      </w:pPr>
      <w:r>
        <w:rPr>
          <w:rFonts w:hint="eastAsia"/>
          <w:sz w:val="24"/>
          <w:szCs w:val="24"/>
        </w:rPr>
        <w:t>旷工：</w:t>
      </w:r>
    </w:p>
    <w:p>
      <w:pPr>
        <w:pStyle w:val="21"/>
        <w:numPr>
          <w:ilvl w:val="0"/>
          <w:numId w:val="47"/>
        </w:numPr>
        <w:ind w:firstLineChars="0"/>
        <w:rPr>
          <w:sz w:val="24"/>
          <w:szCs w:val="24"/>
        </w:rPr>
      </w:pPr>
      <w:r>
        <w:rPr>
          <w:sz w:val="24"/>
          <w:szCs w:val="24"/>
        </w:rPr>
        <w:t>按照旷工实际时间扣除两倍的工资和各种补贴，并由行政部给予警示。</w:t>
      </w:r>
    </w:p>
    <w:p>
      <w:pPr>
        <w:pStyle w:val="21"/>
        <w:numPr>
          <w:ilvl w:val="0"/>
          <w:numId w:val="47"/>
        </w:numPr>
        <w:ind w:firstLineChars="0"/>
        <w:rPr>
          <w:sz w:val="24"/>
          <w:szCs w:val="24"/>
        </w:rPr>
      </w:pPr>
      <w:r>
        <w:rPr>
          <w:sz w:val="24"/>
          <w:szCs w:val="24"/>
        </w:rPr>
        <w:t>累计旷工2次及以上的，由行政部给予通报批评并加倍处罚。</w:t>
      </w:r>
    </w:p>
    <w:p>
      <w:pPr>
        <w:pStyle w:val="21"/>
        <w:numPr>
          <w:ilvl w:val="0"/>
          <w:numId w:val="47"/>
        </w:numPr>
        <w:ind w:firstLineChars="0"/>
        <w:rPr>
          <w:sz w:val="24"/>
          <w:szCs w:val="24"/>
        </w:rPr>
      </w:pPr>
      <w:r>
        <w:rPr>
          <w:sz w:val="24"/>
          <w:szCs w:val="24"/>
        </w:rPr>
        <w:t>连续旷工两天以上(含两天)，累计旷工3次者，视为严重违反公司规章制度，公司可根据实际情况作出辞退处理。</w:t>
      </w:r>
    </w:p>
    <w:p>
      <w:pPr>
        <w:pStyle w:val="21"/>
        <w:numPr>
          <w:ilvl w:val="0"/>
          <w:numId w:val="44"/>
        </w:numPr>
        <w:ind w:firstLineChars="0"/>
        <w:rPr>
          <w:sz w:val="24"/>
          <w:szCs w:val="24"/>
        </w:rPr>
      </w:pPr>
      <w:r>
        <w:rPr>
          <w:sz w:val="24"/>
          <w:szCs w:val="24"/>
        </w:rPr>
        <w:t>病假:</w:t>
      </w:r>
    </w:p>
    <w:p>
      <w:pPr>
        <w:pStyle w:val="21"/>
        <w:numPr>
          <w:ilvl w:val="0"/>
          <w:numId w:val="48"/>
        </w:numPr>
        <w:ind w:firstLineChars="0"/>
        <w:rPr>
          <w:sz w:val="24"/>
          <w:szCs w:val="24"/>
        </w:rPr>
      </w:pPr>
      <w:r>
        <w:rPr>
          <w:sz w:val="24"/>
          <w:szCs w:val="24"/>
        </w:rPr>
        <w:t>病假每月7天以内(含)，发放病假当日基本工资</w:t>
      </w:r>
      <w:r>
        <w:rPr>
          <w:rFonts w:hint="eastAsia"/>
          <w:sz w:val="24"/>
          <w:szCs w:val="24"/>
        </w:rPr>
        <w:t>；</w:t>
      </w:r>
      <w:r>
        <w:rPr>
          <w:sz w:val="24"/>
          <w:szCs w:val="24"/>
        </w:rPr>
        <w:t>7天至15天以内(含)，按基本工资的80%计发病假工资，超过15天按事假处理</w:t>
      </w:r>
      <w:r>
        <w:rPr>
          <w:rFonts w:hint="eastAsia"/>
          <w:sz w:val="24"/>
          <w:szCs w:val="24"/>
        </w:rPr>
        <w:t>；</w:t>
      </w:r>
    </w:p>
    <w:p>
      <w:pPr>
        <w:pStyle w:val="21"/>
        <w:numPr>
          <w:ilvl w:val="0"/>
          <w:numId w:val="48"/>
        </w:numPr>
        <w:ind w:firstLineChars="0"/>
        <w:rPr>
          <w:sz w:val="24"/>
          <w:szCs w:val="24"/>
        </w:rPr>
      </w:pPr>
      <w:r>
        <w:rPr>
          <w:sz w:val="24"/>
          <w:szCs w:val="24"/>
        </w:rPr>
        <w:t>病假原则上—次性不得超过一个月。</w:t>
      </w:r>
    </w:p>
    <w:p>
      <w:pPr>
        <w:pStyle w:val="21"/>
        <w:numPr>
          <w:ilvl w:val="0"/>
          <w:numId w:val="49"/>
        </w:numPr>
        <w:ind w:firstLineChars="0"/>
        <w:rPr>
          <w:sz w:val="24"/>
          <w:szCs w:val="24"/>
        </w:rPr>
      </w:pPr>
      <w:r>
        <w:rPr>
          <w:sz w:val="24"/>
          <w:szCs w:val="24"/>
        </w:rPr>
        <w:t>事假:</w:t>
      </w:r>
    </w:p>
    <w:p>
      <w:pPr>
        <w:pStyle w:val="21"/>
        <w:ind w:left="1290" w:firstLine="0" w:firstLineChars="0"/>
        <w:rPr>
          <w:sz w:val="24"/>
          <w:szCs w:val="24"/>
        </w:rPr>
      </w:pPr>
      <w:r>
        <w:rPr>
          <w:rFonts w:hint="eastAsia"/>
          <w:sz w:val="24"/>
          <w:szCs w:val="24"/>
        </w:rPr>
        <w:t>扣除当日薪金全额及当日补贴。原则上事假单次不得超过</w:t>
      </w:r>
      <w:r>
        <w:rPr>
          <w:sz w:val="24"/>
          <w:szCs w:val="24"/>
        </w:rPr>
        <w:t>5天，请假时必须有工作接手人，续假不得超过2天。临时发生意外等不可抗力事件经核实者除外。</w:t>
      </w:r>
    </w:p>
    <w:p>
      <w:pPr>
        <w:pStyle w:val="21"/>
        <w:numPr>
          <w:ilvl w:val="0"/>
          <w:numId w:val="49"/>
        </w:numPr>
        <w:ind w:firstLineChars="0"/>
        <w:rPr>
          <w:sz w:val="24"/>
          <w:szCs w:val="24"/>
        </w:rPr>
      </w:pPr>
      <w:r>
        <w:rPr>
          <w:sz w:val="24"/>
          <w:szCs w:val="24"/>
        </w:rPr>
        <w:t>未打卡:</w:t>
      </w:r>
    </w:p>
    <w:p>
      <w:pPr>
        <w:pStyle w:val="21"/>
        <w:ind w:left="1290" w:firstLine="0" w:firstLineChars="0"/>
        <w:rPr>
          <w:sz w:val="24"/>
          <w:szCs w:val="24"/>
        </w:rPr>
      </w:pPr>
      <w:r>
        <w:rPr>
          <w:rFonts w:hint="eastAsia"/>
          <w:sz w:val="24"/>
          <w:szCs w:val="24"/>
        </w:rPr>
        <w:t>未打卡又无相关手续的，按旷工处理。</w:t>
      </w:r>
    </w:p>
    <w:p>
      <w:pPr>
        <w:pStyle w:val="21"/>
        <w:numPr>
          <w:ilvl w:val="0"/>
          <w:numId w:val="49"/>
        </w:numPr>
        <w:ind w:firstLineChars="0"/>
        <w:rPr>
          <w:sz w:val="24"/>
          <w:szCs w:val="24"/>
        </w:rPr>
      </w:pPr>
      <w:r>
        <w:rPr>
          <w:sz w:val="24"/>
          <w:szCs w:val="24"/>
        </w:rPr>
        <w:t>委托他人代打卡:</w:t>
      </w:r>
    </w:p>
    <w:p>
      <w:pPr>
        <w:pStyle w:val="21"/>
        <w:ind w:left="1290" w:firstLine="0" w:firstLineChars="0"/>
        <w:rPr>
          <w:sz w:val="24"/>
          <w:szCs w:val="24"/>
        </w:rPr>
      </w:pPr>
      <w:r>
        <w:rPr>
          <w:rFonts w:hint="eastAsia"/>
          <w:sz w:val="24"/>
          <w:szCs w:val="24"/>
        </w:rPr>
        <w:t>一经发现，委托人和代打卡人各扣罚款</w:t>
      </w:r>
      <w:r>
        <w:rPr>
          <w:sz w:val="24"/>
          <w:szCs w:val="24"/>
        </w:rPr>
        <w:t>50元。违纪一次以上(含一次)，公司有权取消员工本次晋升、加薪机会</w:t>
      </w:r>
      <w:r>
        <w:rPr>
          <w:rFonts w:hint="eastAsia"/>
          <w:sz w:val="24"/>
          <w:szCs w:val="24"/>
        </w:rPr>
        <w:t>；</w:t>
      </w:r>
      <w:r>
        <w:rPr>
          <w:sz w:val="24"/>
          <w:szCs w:val="24"/>
        </w:rPr>
        <w:t>情节严重者，视为严重违反公司规章制度，公司有权辞退该员工。</w:t>
      </w:r>
    </w:p>
    <w:p>
      <w:pPr>
        <w:pStyle w:val="21"/>
        <w:numPr>
          <w:ilvl w:val="0"/>
          <w:numId w:val="50"/>
        </w:numPr>
        <w:ind w:firstLineChars="0"/>
        <w:rPr>
          <w:sz w:val="24"/>
          <w:szCs w:val="24"/>
        </w:rPr>
      </w:pPr>
      <w:r>
        <w:rPr>
          <w:sz w:val="24"/>
          <w:szCs w:val="24"/>
        </w:rPr>
        <w:t>固定休假</w:t>
      </w:r>
    </w:p>
    <w:p>
      <w:pPr>
        <w:pStyle w:val="21"/>
        <w:ind w:left="865" w:firstLine="0" w:firstLineChars="0"/>
        <w:rPr>
          <w:sz w:val="24"/>
          <w:szCs w:val="24"/>
        </w:rPr>
      </w:pPr>
      <w:r>
        <w:rPr>
          <w:rFonts w:hint="eastAsia"/>
          <w:sz w:val="24"/>
          <w:szCs w:val="24"/>
        </w:rPr>
        <w:t>休假种类：</w:t>
      </w:r>
      <w:r>
        <w:rPr>
          <w:sz w:val="24"/>
          <w:szCs w:val="24"/>
        </w:rPr>
        <w:t>公司规定休假的种类有</w:t>
      </w:r>
      <w:r>
        <w:rPr>
          <w:rFonts w:hint="eastAsia"/>
          <w:sz w:val="24"/>
          <w:szCs w:val="24"/>
        </w:rPr>
        <w:t>：</w:t>
      </w:r>
      <w:r>
        <w:rPr>
          <w:sz w:val="24"/>
          <w:szCs w:val="24"/>
        </w:rPr>
        <w:t>每周公休假日、法定节假日、病假、事假、婚假、丧假、产假、陪产假、工伤假、年假、调休、考试假。以下全薪均指薪酬体系中的工资部分。</w:t>
      </w:r>
    </w:p>
    <w:p>
      <w:pPr>
        <w:pStyle w:val="21"/>
        <w:numPr>
          <w:ilvl w:val="0"/>
          <w:numId w:val="51"/>
        </w:numPr>
        <w:ind w:firstLineChars="0"/>
        <w:rPr>
          <w:sz w:val="24"/>
          <w:szCs w:val="24"/>
        </w:rPr>
      </w:pPr>
      <w:r>
        <w:rPr>
          <w:sz w:val="24"/>
          <w:szCs w:val="24"/>
        </w:rPr>
        <w:t>每周公休假日(全薪):每周休息</w:t>
      </w:r>
      <w:r>
        <w:rPr>
          <w:rFonts w:hint="eastAsia"/>
          <w:sz w:val="24"/>
          <w:szCs w:val="24"/>
        </w:rPr>
        <w:t>一</w:t>
      </w:r>
      <w:r>
        <w:rPr>
          <w:sz w:val="24"/>
          <w:szCs w:val="24"/>
        </w:rPr>
        <w:t>天。</w:t>
      </w:r>
    </w:p>
    <w:p>
      <w:pPr>
        <w:pStyle w:val="21"/>
        <w:numPr>
          <w:ilvl w:val="0"/>
          <w:numId w:val="51"/>
        </w:numPr>
        <w:ind w:firstLineChars="0"/>
        <w:rPr>
          <w:sz w:val="24"/>
          <w:szCs w:val="24"/>
        </w:rPr>
      </w:pPr>
      <w:r>
        <w:rPr>
          <w:sz w:val="24"/>
          <w:szCs w:val="24"/>
        </w:rPr>
        <w:t>法定节假日(全薪)</w:t>
      </w:r>
      <w:r>
        <w:rPr>
          <w:rFonts w:hint="eastAsia"/>
          <w:sz w:val="24"/>
          <w:szCs w:val="24"/>
        </w:rPr>
        <w:t>：</w:t>
      </w:r>
      <w:r>
        <w:rPr>
          <w:sz w:val="24"/>
          <w:szCs w:val="24"/>
        </w:rPr>
        <w:t>元旦、春节、清明节、国际劳动节、端午节、国庆节、中秋节，按照国家法律规定放假。</w:t>
      </w:r>
    </w:p>
    <w:p>
      <w:pPr>
        <w:pStyle w:val="21"/>
        <w:numPr>
          <w:ilvl w:val="0"/>
          <w:numId w:val="51"/>
        </w:numPr>
        <w:ind w:firstLineChars="0"/>
        <w:rPr>
          <w:sz w:val="24"/>
          <w:szCs w:val="24"/>
        </w:rPr>
      </w:pPr>
      <w:r>
        <w:rPr>
          <w:sz w:val="24"/>
          <w:szCs w:val="24"/>
        </w:rPr>
        <w:t>婚假(全薪)</w:t>
      </w:r>
      <w:r>
        <w:rPr>
          <w:rFonts w:hint="eastAsia"/>
          <w:sz w:val="24"/>
          <w:szCs w:val="24"/>
        </w:rPr>
        <w:t>：</w:t>
      </w:r>
    </w:p>
    <w:p>
      <w:pPr>
        <w:pStyle w:val="21"/>
        <w:numPr>
          <w:ilvl w:val="0"/>
          <w:numId w:val="52"/>
        </w:numPr>
        <w:ind w:firstLineChars="0"/>
        <w:rPr>
          <w:sz w:val="24"/>
          <w:szCs w:val="24"/>
        </w:rPr>
      </w:pPr>
      <w:r>
        <w:rPr>
          <w:sz w:val="24"/>
          <w:szCs w:val="24"/>
        </w:rPr>
        <w:t>员工达到法定年龄结婚的(女年满20周岁</w:t>
      </w:r>
      <w:r>
        <w:rPr>
          <w:rFonts w:hint="eastAsia"/>
          <w:sz w:val="24"/>
          <w:szCs w:val="24"/>
        </w:rPr>
        <w:t>，</w:t>
      </w:r>
      <w:r>
        <w:rPr>
          <w:sz w:val="24"/>
          <w:szCs w:val="24"/>
        </w:rPr>
        <w:t>男年满22周岁)，可享受3天婚假</w:t>
      </w:r>
      <w:r>
        <w:rPr>
          <w:rFonts w:hint="eastAsia"/>
          <w:sz w:val="24"/>
          <w:szCs w:val="24"/>
        </w:rPr>
        <w:t>；符合晚婚年龄</w:t>
      </w:r>
      <w:r>
        <w:rPr>
          <w:sz w:val="24"/>
          <w:szCs w:val="24"/>
        </w:rPr>
        <w:t>(女年满23周岁,男年龄25周岁)可享受晚婚假7天(含3天法定婚假)。</w:t>
      </w:r>
    </w:p>
    <w:p>
      <w:pPr>
        <w:pStyle w:val="21"/>
        <w:numPr>
          <w:ilvl w:val="0"/>
          <w:numId w:val="52"/>
        </w:numPr>
        <w:ind w:firstLineChars="0"/>
        <w:rPr>
          <w:sz w:val="24"/>
          <w:szCs w:val="24"/>
        </w:rPr>
      </w:pPr>
      <w:r>
        <w:rPr>
          <w:sz w:val="24"/>
          <w:szCs w:val="24"/>
        </w:rPr>
        <w:t>再婚的可享受法定婚假，不再享受晚婚假。</w:t>
      </w:r>
    </w:p>
    <w:p>
      <w:pPr>
        <w:pStyle w:val="21"/>
        <w:numPr>
          <w:ilvl w:val="0"/>
          <w:numId w:val="52"/>
        </w:numPr>
        <w:ind w:firstLineChars="0"/>
        <w:rPr>
          <w:sz w:val="24"/>
          <w:szCs w:val="24"/>
        </w:rPr>
      </w:pPr>
      <w:r>
        <w:rPr>
          <w:sz w:val="24"/>
          <w:szCs w:val="24"/>
        </w:rPr>
        <w:t>婚假须提前3天向行政部申请，并出示结婚证书原件，婚假不能分段使用，当年内有效。</w:t>
      </w:r>
    </w:p>
    <w:p>
      <w:pPr>
        <w:pStyle w:val="21"/>
        <w:numPr>
          <w:ilvl w:val="0"/>
          <w:numId w:val="38"/>
        </w:numPr>
        <w:ind w:firstLineChars="0"/>
        <w:rPr>
          <w:sz w:val="24"/>
          <w:szCs w:val="24"/>
        </w:rPr>
      </w:pPr>
      <w:r>
        <w:rPr>
          <w:sz w:val="24"/>
          <w:szCs w:val="24"/>
        </w:rPr>
        <w:t>丧假(全薪)</w:t>
      </w:r>
      <w:r>
        <w:rPr>
          <w:rFonts w:hint="eastAsia"/>
          <w:sz w:val="24"/>
          <w:szCs w:val="24"/>
        </w:rPr>
        <w:t>：</w:t>
      </w:r>
    </w:p>
    <w:p>
      <w:pPr>
        <w:pStyle w:val="21"/>
        <w:numPr>
          <w:ilvl w:val="0"/>
          <w:numId w:val="53"/>
        </w:numPr>
        <w:ind w:firstLineChars="0"/>
        <w:rPr>
          <w:sz w:val="24"/>
          <w:szCs w:val="24"/>
        </w:rPr>
      </w:pPr>
      <w:r>
        <w:rPr>
          <w:sz w:val="24"/>
          <w:szCs w:val="24"/>
        </w:rPr>
        <w:t>员工直系亲属(指配偶、子女、父母或配偶父母)死亡，享受丧假3天</w:t>
      </w:r>
      <w:r>
        <w:rPr>
          <w:rFonts w:hint="eastAsia"/>
          <w:sz w:val="24"/>
          <w:szCs w:val="24"/>
        </w:rPr>
        <w:t>；</w:t>
      </w:r>
      <w:r>
        <w:rPr>
          <w:sz w:val="24"/>
          <w:szCs w:val="24"/>
        </w:rPr>
        <w:t>其他非直系亲属(祖父母、胞兄弟姐妹)去世，给予1天带薪丧假。</w:t>
      </w:r>
    </w:p>
    <w:p>
      <w:pPr>
        <w:pStyle w:val="21"/>
        <w:numPr>
          <w:ilvl w:val="0"/>
          <w:numId w:val="53"/>
        </w:numPr>
        <w:ind w:firstLineChars="0"/>
        <w:rPr>
          <w:sz w:val="24"/>
          <w:szCs w:val="24"/>
        </w:rPr>
      </w:pPr>
      <w:r>
        <w:rPr>
          <w:sz w:val="24"/>
          <w:szCs w:val="24"/>
        </w:rPr>
        <w:t>员工到外地办丧事，可根据实际路程所需时间，增加最多不超过2天的带薪假。</w:t>
      </w:r>
    </w:p>
    <w:p>
      <w:pPr>
        <w:pStyle w:val="21"/>
        <w:numPr>
          <w:ilvl w:val="0"/>
          <w:numId w:val="38"/>
        </w:numPr>
        <w:ind w:firstLineChars="0"/>
        <w:rPr>
          <w:sz w:val="24"/>
          <w:szCs w:val="24"/>
        </w:rPr>
      </w:pPr>
      <w:r>
        <w:rPr>
          <w:sz w:val="24"/>
          <w:szCs w:val="24"/>
        </w:rPr>
        <w:t>产假(工资按国家有关规定执行)(持准生证、出生证等)</w:t>
      </w:r>
      <w:r>
        <w:rPr>
          <w:rFonts w:hint="eastAsia"/>
          <w:sz w:val="24"/>
          <w:szCs w:val="24"/>
        </w:rPr>
        <w:t>：</w:t>
      </w:r>
      <w:r>
        <w:rPr>
          <w:sz w:val="24"/>
          <w:szCs w:val="24"/>
        </w:rPr>
        <w:t>女员工产假为90日。</w:t>
      </w:r>
    </w:p>
    <w:p>
      <w:pPr>
        <w:pStyle w:val="21"/>
        <w:numPr>
          <w:ilvl w:val="0"/>
          <w:numId w:val="54"/>
        </w:numPr>
        <w:ind w:firstLineChars="0"/>
        <w:rPr>
          <w:sz w:val="24"/>
          <w:szCs w:val="24"/>
        </w:rPr>
      </w:pPr>
      <w:r>
        <w:rPr>
          <w:sz w:val="24"/>
          <w:szCs w:val="24"/>
        </w:rPr>
        <w:t>产假以产前、产后休假累计</w:t>
      </w:r>
      <w:r>
        <w:rPr>
          <w:rFonts w:hint="eastAsia"/>
          <w:sz w:val="24"/>
          <w:szCs w:val="24"/>
        </w:rPr>
        <w:t>；</w:t>
      </w:r>
      <w:r>
        <w:rPr>
          <w:sz w:val="24"/>
          <w:szCs w:val="24"/>
        </w:rPr>
        <w:t>(原则上产前15天)</w:t>
      </w:r>
    </w:p>
    <w:p>
      <w:pPr>
        <w:pStyle w:val="21"/>
        <w:numPr>
          <w:ilvl w:val="0"/>
          <w:numId w:val="54"/>
        </w:numPr>
        <w:ind w:firstLineChars="0"/>
        <w:rPr>
          <w:sz w:val="24"/>
          <w:szCs w:val="24"/>
        </w:rPr>
      </w:pPr>
      <w:r>
        <w:rPr>
          <w:sz w:val="24"/>
          <w:szCs w:val="24"/>
        </w:rPr>
        <w:t>已婚女员工年满24周岁生育第一个子女的，奖励晚育假15天。</w:t>
      </w:r>
    </w:p>
    <w:p>
      <w:pPr>
        <w:pStyle w:val="21"/>
        <w:numPr>
          <w:ilvl w:val="0"/>
          <w:numId w:val="54"/>
        </w:numPr>
        <w:ind w:firstLineChars="0"/>
        <w:rPr>
          <w:sz w:val="24"/>
          <w:szCs w:val="24"/>
        </w:rPr>
      </w:pPr>
      <w:r>
        <w:rPr>
          <w:sz w:val="24"/>
          <w:szCs w:val="24"/>
        </w:rPr>
        <w:t>难产的，增加产假15天。</w:t>
      </w:r>
    </w:p>
    <w:p>
      <w:pPr>
        <w:pStyle w:val="21"/>
        <w:numPr>
          <w:ilvl w:val="0"/>
          <w:numId w:val="54"/>
        </w:numPr>
        <w:ind w:firstLineChars="0"/>
        <w:rPr>
          <w:sz w:val="24"/>
          <w:szCs w:val="24"/>
        </w:rPr>
      </w:pPr>
      <w:r>
        <w:rPr>
          <w:sz w:val="24"/>
          <w:szCs w:val="24"/>
        </w:rPr>
        <w:t>若系多胞胎生育，每多生育一个婴儿增加产假15天。</w:t>
      </w:r>
    </w:p>
    <w:p>
      <w:pPr>
        <w:pStyle w:val="21"/>
        <w:numPr>
          <w:ilvl w:val="0"/>
          <w:numId w:val="54"/>
        </w:numPr>
        <w:ind w:firstLineChars="0"/>
        <w:rPr>
          <w:sz w:val="24"/>
          <w:szCs w:val="24"/>
        </w:rPr>
      </w:pPr>
      <w:r>
        <w:rPr>
          <w:sz w:val="24"/>
          <w:szCs w:val="24"/>
        </w:rPr>
        <w:t>女职工婚后怀孕流产的，根据医务部门的证明，给予一定时间产假</w:t>
      </w:r>
      <w:r>
        <w:rPr>
          <w:rFonts w:hint="eastAsia"/>
          <w:sz w:val="24"/>
          <w:szCs w:val="24"/>
        </w:rPr>
        <w:t>：</w:t>
      </w:r>
      <w:r>
        <w:rPr>
          <w:sz w:val="24"/>
          <w:szCs w:val="24"/>
        </w:rPr>
        <w:t>流产给予7天产假，引产给予15天产假。</w:t>
      </w:r>
    </w:p>
    <w:p>
      <w:pPr>
        <w:pStyle w:val="21"/>
        <w:numPr>
          <w:ilvl w:val="0"/>
          <w:numId w:val="38"/>
        </w:numPr>
        <w:ind w:firstLineChars="0"/>
        <w:rPr>
          <w:sz w:val="24"/>
          <w:szCs w:val="24"/>
        </w:rPr>
      </w:pPr>
      <w:r>
        <w:rPr>
          <w:sz w:val="24"/>
          <w:szCs w:val="24"/>
        </w:rPr>
        <w:t>陪产假(全薪)</w:t>
      </w:r>
      <w:r>
        <w:rPr>
          <w:rFonts w:hint="eastAsia"/>
          <w:sz w:val="24"/>
          <w:szCs w:val="24"/>
        </w:rPr>
        <w:t>：</w:t>
      </w:r>
      <w:r>
        <w:rPr>
          <w:sz w:val="24"/>
          <w:szCs w:val="24"/>
        </w:rPr>
        <w:t>男员工配偶生小孩，可享受陪产假3天。</w:t>
      </w:r>
    </w:p>
    <w:p>
      <w:pPr>
        <w:pStyle w:val="21"/>
        <w:numPr>
          <w:ilvl w:val="0"/>
          <w:numId w:val="38"/>
        </w:numPr>
        <w:ind w:firstLineChars="0"/>
        <w:rPr>
          <w:sz w:val="24"/>
          <w:szCs w:val="24"/>
        </w:rPr>
      </w:pPr>
      <w:r>
        <w:rPr>
          <w:sz w:val="24"/>
          <w:szCs w:val="24"/>
        </w:rPr>
        <w:t>工伤假(全薪)</w:t>
      </w:r>
      <w:r>
        <w:rPr>
          <w:rFonts w:hint="eastAsia"/>
          <w:sz w:val="24"/>
          <w:szCs w:val="24"/>
        </w:rPr>
        <w:t>：</w:t>
      </w:r>
      <w:r>
        <w:rPr>
          <w:sz w:val="24"/>
          <w:szCs w:val="24"/>
        </w:rPr>
        <w:t>若因公受伤，工伤医疗期内薪金根据《工伤保险条例》进行支付。</w:t>
      </w:r>
    </w:p>
    <w:p>
      <w:pPr>
        <w:pStyle w:val="21"/>
        <w:numPr>
          <w:ilvl w:val="0"/>
          <w:numId w:val="38"/>
        </w:numPr>
        <w:ind w:firstLineChars="0"/>
        <w:rPr>
          <w:sz w:val="24"/>
          <w:szCs w:val="24"/>
        </w:rPr>
      </w:pPr>
      <w:r>
        <w:rPr>
          <w:sz w:val="24"/>
          <w:szCs w:val="24"/>
        </w:rPr>
        <w:t>调休(全薪)</w:t>
      </w:r>
      <w:r>
        <w:rPr>
          <w:rFonts w:hint="eastAsia"/>
          <w:sz w:val="24"/>
          <w:szCs w:val="24"/>
        </w:rPr>
        <w:t>：</w:t>
      </w:r>
      <w:r>
        <w:rPr>
          <w:sz w:val="24"/>
          <w:szCs w:val="24"/>
        </w:rPr>
        <w:t>调休可以抵扣病、事假。</w:t>
      </w:r>
    </w:p>
    <w:p>
      <w:pPr>
        <w:pStyle w:val="21"/>
        <w:numPr>
          <w:ilvl w:val="0"/>
          <w:numId w:val="38"/>
        </w:numPr>
        <w:ind w:firstLineChars="0"/>
        <w:rPr>
          <w:sz w:val="24"/>
          <w:szCs w:val="24"/>
        </w:rPr>
      </w:pPr>
      <w:r>
        <w:rPr>
          <w:sz w:val="24"/>
          <w:szCs w:val="24"/>
        </w:rPr>
        <w:t>年假(全薪)</w:t>
      </w:r>
      <w:r>
        <w:rPr>
          <w:rFonts w:hint="eastAsia"/>
          <w:sz w:val="24"/>
          <w:szCs w:val="24"/>
        </w:rPr>
        <w:t>：</w:t>
      </w:r>
    </w:p>
    <w:p>
      <w:pPr>
        <w:pStyle w:val="21"/>
        <w:numPr>
          <w:ilvl w:val="0"/>
          <w:numId w:val="55"/>
        </w:numPr>
        <w:ind w:firstLineChars="0"/>
        <w:rPr>
          <w:sz w:val="24"/>
          <w:szCs w:val="24"/>
        </w:rPr>
      </w:pPr>
      <w:r>
        <w:rPr>
          <w:sz w:val="24"/>
          <w:szCs w:val="24"/>
        </w:rPr>
        <w:t>年假不可隔年使用，法定节假日、休息日不计入年假假期。</w:t>
      </w:r>
    </w:p>
    <w:p>
      <w:pPr>
        <w:pStyle w:val="21"/>
        <w:numPr>
          <w:ilvl w:val="0"/>
          <w:numId w:val="55"/>
        </w:numPr>
        <w:ind w:firstLineChars="0"/>
        <w:rPr>
          <w:sz w:val="24"/>
          <w:szCs w:val="24"/>
        </w:rPr>
      </w:pPr>
      <w:r>
        <w:rPr>
          <w:sz w:val="24"/>
          <w:szCs w:val="24"/>
        </w:rPr>
        <w:t>员工在公司连续工作满1年，不满10年的每年可以享受年休假5天</w:t>
      </w:r>
      <w:r>
        <w:rPr>
          <w:rFonts w:hint="eastAsia"/>
          <w:sz w:val="24"/>
          <w:szCs w:val="24"/>
        </w:rPr>
        <w:t>；</w:t>
      </w:r>
      <w:r>
        <w:rPr>
          <w:sz w:val="24"/>
          <w:szCs w:val="24"/>
        </w:rPr>
        <w:t>连续满10年不满20年的每年可以享受10天</w:t>
      </w:r>
      <w:r>
        <w:rPr>
          <w:rFonts w:hint="eastAsia"/>
          <w:sz w:val="24"/>
          <w:szCs w:val="24"/>
        </w:rPr>
        <w:t>；</w:t>
      </w:r>
      <w:r>
        <w:rPr>
          <w:sz w:val="24"/>
          <w:szCs w:val="24"/>
        </w:rPr>
        <w:t>满20年的每年可以享受15天</w:t>
      </w:r>
      <w:r>
        <w:rPr>
          <w:rFonts w:hint="eastAsia"/>
          <w:sz w:val="24"/>
          <w:szCs w:val="24"/>
        </w:rPr>
        <w:t>。</w:t>
      </w:r>
    </w:p>
    <w:p>
      <w:pPr>
        <w:pStyle w:val="21"/>
        <w:numPr>
          <w:ilvl w:val="0"/>
          <w:numId w:val="38"/>
        </w:numPr>
        <w:ind w:firstLineChars="0"/>
        <w:rPr>
          <w:sz w:val="24"/>
          <w:szCs w:val="24"/>
        </w:rPr>
      </w:pPr>
      <w:r>
        <w:rPr>
          <w:sz w:val="24"/>
          <w:szCs w:val="24"/>
        </w:rPr>
        <w:t>考试假(全薪)</w:t>
      </w:r>
      <w:r>
        <w:rPr>
          <w:rFonts w:hint="eastAsia"/>
          <w:sz w:val="24"/>
          <w:szCs w:val="24"/>
        </w:rPr>
        <w:t>：</w:t>
      </w:r>
      <w:r>
        <w:rPr>
          <w:sz w:val="24"/>
          <w:szCs w:val="24"/>
        </w:rPr>
        <w:t>公司鼓励员工个人参加有助于本职工作的进修和培训，在不影响正常工作的情况下，凭准考证原件，经部门和行政部批准，可于工作时间参加考试。考试假全年不得超过3天。</w:t>
      </w:r>
    </w:p>
    <w:p>
      <w:pPr>
        <w:pStyle w:val="21"/>
        <w:numPr>
          <w:ilvl w:val="0"/>
          <w:numId w:val="56"/>
        </w:numPr>
        <w:ind w:firstLineChars="0"/>
        <w:rPr>
          <w:b/>
          <w:bCs/>
          <w:sz w:val="24"/>
          <w:szCs w:val="24"/>
        </w:rPr>
      </w:pPr>
      <w:r>
        <w:rPr>
          <w:rFonts w:hint="eastAsia"/>
          <w:b/>
          <w:bCs/>
          <w:sz w:val="24"/>
          <w:szCs w:val="24"/>
        </w:rPr>
        <w:t>本制度的解释权归行政部，并由行政部负责组织实施。</w:t>
      </w:r>
    </w:p>
    <w:p>
      <w:pPr>
        <w:widowControl/>
        <w:jc w:val="left"/>
        <w:rPr>
          <w:sz w:val="24"/>
          <w:szCs w:val="24"/>
        </w:rPr>
      </w:pPr>
      <w:r>
        <w:rPr>
          <w:sz w:val="24"/>
          <w:szCs w:val="24"/>
        </w:rPr>
        <w:br w:type="page"/>
      </w:r>
    </w:p>
    <w:p>
      <w:pPr>
        <w:pStyle w:val="21"/>
        <w:numPr>
          <w:ilvl w:val="0"/>
          <w:numId w:val="13"/>
        </w:numPr>
        <w:ind w:firstLineChars="0"/>
        <w:jc w:val="center"/>
        <w:rPr>
          <w:rFonts w:ascii="黑体" w:hAnsi="黑体" w:eastAsia="黑体" w:cs="Segoe UI Symbol"/>
          <w:sz w:val="28"/>
          <w:szCs w:val="28"/>
        </w:rPr>
      </w:pPr>
      <w:r>
        <w:rPr>
          <w:rFonts w:hint="eastAsia" w:ascii="黑体" w:hAnsi="黑体" w:eastAsia="黑体" w:cs="Segoe UI Symbol"/>
          <w:sz w:val="28"/>
          <w:szCs w:val="28"/>
        </w:rPr>
        <w:t>奖惩管理规定</w:t>
      </w:r>
    </w:p>
    <w:p>
      <w:pPr>
        <w:pStyle w:val="21"/>
        <w:widowControl/>
        <w:numPr>
          <w:ilvl w:val="0"/>
          <w:numId w:val="57"/>
        </w:numPr>
        <w:ind w:left="0" w:firstLine="0" w:firstLineChars="0"/>
        <w:rPr>
          <w:sz w:val="24"/>
          <w:szCs w:val="24"/>
        </w:rPr>
      </w:pPr>
      <w:r>
        <w:rPr>
          <w:sz w:val="24"/>
          <w:szCs w:val="24"/>
        </w:rPr>
        <w:t>本公司对全体员工实行有功者奖，有过者罚，奖罚分明制度。</w:t>
      </w:r>
    </w:p>
    <w:p>
      <w:pPr>
        <w:pStyle w:val="21"/>
        <w:widowControl/>
        <w:numPr>
          <w:ilvl w:val="0"/>
          <w:numId w:val="57"/>
        </w:numPr>
        <w:ind w:left="0" w:firstLine="0" w:firstLineChars="0"/>
        <w:rPr>
          <w:sz w:val="24"/>
          <w:szCs w:val="24"/>
        </w:rPr>
      </w:pPr>
      <w:r>
        <w:rPr>
          <w:sz w:val="24"/>
          <w:szCs w:val="24"/>
        </w:rPr>
        <w:t>对于有下列方面的有功员工，给予一次性奖励和经常性奖励</w:t>
      </w:r>
      <w:r>
        <w:rPr>
          <w:rFonts w:hint="eastAsia"/>
          <w:sz w:val="24"/>
          <w:szCs w:val="24"/>
        </w:rPr>
        <w:t>：</w:t>
      </w:r>
    </w:p>
    <w:p>
      <w:pPr>
        <w:pStyle w:val="21"/>
        <w:widowControl/>
        <w:numPr>
          <w:ilvl w:val="0"/>
          <w:numId w:val="58"/>
        </w:numPr>
        <w:ind w:firstLineChars="0"/>
        <w:rPr>
          <w:sz w:val="24"/>
          <w:szCs w:val="24"/>
        </w:rPr>
      </w:pPr>
      <w:r>
        <w:rPr>
          <w:sz w:val="24"/>
          <w:szCs w:val="24"/>
        </w:rPr>
        <w:t>对公司各方面的工作能提出合理化有价值的意见建议</w:t>
      </w:r>
      <w:r>
        <w:rPr>
          <w:rFonts w:hint="eastAsia"/>
          <w:sz w:val="24"/>
          <w:szCs w:val="24"/>
        </w:rPr>
        <w:t>，</w:t>
      </w:r>
      <w:r>
        <w:rPr>
          <w:sz w:val="24"/>
          <w:szCs w:val="24"/>
        </w:rPr>
        <w:t>经审核评定，确能给生产经营或管理带来实际效益的，予以一次性奖励。</w:t>
      </w:r>
    </w:p>
    <w:p>
      <w:pPr>
        <w:pStyle w:val="21"/>
        <w:widowControl/>
        <w:numPr>
          <w:ilvl w:val="0"/>
          <w:numId w:val="58"/>
        </w:numPr>
        <w:ind w:firstLineChars="0"/>
        <w:rPr>
          <w:sz w:val="24"/>
          <w:szCs w:val="24"/>
        </w:rPr>
      </w:pPr>
      <w:r>
        <w:rPr>
          <w:sz w:val="24"/>
          <w:szCs w:val="24"/>
        </w:rPr>
        <w:t>为维护公司利益，在对外经济活动中能一次性为公司节约资金或挽回经济损失，普通员工超过1000元的</w:t>
      </w:r>
      <w:r>
        <w:rPr>
          <w:rFonts w:hint="eastAsia"/>
          <w:sz w:val="24"/>
          <w:szCs w:val="24"/>
        </w:rPr>
        <w:t>；</w:t>
      </w:r>
      <w:r>
        <w:rPr>
          <w:sz w:val="24"/>
          <w:szCs w:val="24"/>
        </w:rPr>
        <w:t>主管超过3000元的</w:t>
      </w:r>
      <w:r>
        <w:rPr>
          <w:rFonts w:hint="eastAsia"/>
          <w:sz w:val="24"/>
          <w:szCs w:val="24"/>
        </w:rPr>
        <w:t>；</w:t>
      </w:r>
      <w:r>
        <w:rPr>
          <w:sz w:val="24"/>
          <w:szCs w:val="24"/>
        </w:rPr>
        <w:t>经理超过5000元的，经核实，可予以一次性奖励。</w:t>
      </w:r>
    </w:p>
    <w:p>
      <w:pPr>
        <w:pStyle w:val="21"/>
        <w:widowControl/>
        <w:numPr>
          <w:ilvl w:val="0"/>
          <w:numId w:val="58"/>
        </w:numPr>
        <w:ind w:firstLineChars="0"/>
        <w:rPr>
          <w:sz w:val="24"/>
          <w:szCs w:val="24"/>
        </w:rPr>
      </w:pPr>
      <w:r>
        <w:rPr>
          <w:sz w:val="24"/>
          <w:szCs w:val="24"/>
        </w:rPr>
        <w:t>对提出并实施重大技术革新，经评定，确有实用价值，能节约资金或提高生产效率的，予以一次性奖励。</w:t>
      </w:r>
    </w:p>
    <w:p>
      <w:pPr>
        <w:pStyle w:val="21"/>
        <w:widowControl/>
        <w:numPr>
          <w:ilvl w:val="0"/>
          <w:numId w:val="58"/>
        </w:numPr>
        <w:ind w:firstLineChars="0"/>
        <w:rPr>
          <w:sz w:val="24"/>
          <w:szCs w:val="24"/>
        </w:rPr>
      </w:pPr>
      <w:r>
        <w:rPr>
          <w:sz w:val="24"/>
          <w:szCs w:val="24"/>
        </w:rPr>
        <w:t>为保护公司财产，防止或抢救事故有功，使公司利益免受重大损失的，予以一次性奖励。</w:t>
      </w:r>
    </w:p>
    <w:p>
      <w:pPr>
        <w:pStyle w:val="21"/>
        <w:widowControl/>
        <w:numPr>
          <w:ilvl w:val="0"/>
          <w:numId w:val="58"/>
        </w:numPr>
        <w:ind w:firstLineChars="0"/>
        <w:rPr>
          <w:sz w:val="24"/>
          <w:szCs w:val="24"/>
        </w:rPr>
      </w:pPr>
      <w:r>
        <w:rPr>
          <w:sz w:val="24"/>
          <w:szCs w:val="24"/>
        </w:rPr>
        <w:t>按时完成生产任务，质量合格率98%以上，准时交货率100%的班组和部门负责人，可予以一次性或经常性奖励。</w:t>
      </w:r>
    </w:p>
    <w:p>
      <w:pPr>
        <w:pStyle w:val="21"/>
        <w:widowControl/>
        <w:numPr>
          <w:ilvl w:val="0"/>
          <w:numId w:val="58"/>
        </w:numPr>
        <w:ind w:firstLineChars="0"/>
        <w:rPr>
          <w:sz w:val="24"/>
          <w:szCs w:val="24"/>
        </w:rPr>
      </w:pPr>
      <w:r>
        <w:rPr>
          <w:sz w:val="24"/>
          <w:szCs w:val="24"/>
        </w:rPr>
        <w:t>其他应当给予的奖励。</w:t>
      </w:r>
    </w:p>
    <w:p>
      <w:pPr>
        <w:pStyle w:val="21"/>
        <w:widowControl/>
        <w:ind w:left="865" w:firstLine="0" w:firstLineChars="0"/>
        <w:rPr>
          <w:sz w:val="24"/>
          <w:szCs w:val="24"/>
        </w:rPr>
      </w:pPr>
      <w:r>
        <w:rPr>
          <w:rFonts w:hint="eastAsia"/>
          <w:sz w:val="24"/>
          <w:szCs w:val="24"/>
        </w:rPr>
        <w:t>一次性奖励分为记功，授予先进生产（工作）者等，</w:t>
      </w:r>
      <w:r>
        <w:rPr>
          <w:sz w:val="24"/>
          <w:szCs w:val="24"/>
        </w:rPr>
        <w:t>在给予上述奖励时，同时发给一次性奖金，奖金分别为0—40—60元/人</w:t>
      </w:r>
      <w:r>
        <w:rPr>
          <w:rFonts w:hint="eastAsia"/>
          <w:sz w:val="24"/>
          <w:szCs w:val="24"/>
        </w:rPr>
        <w:t>；</w:t>
      </w:r>
      <w:r>
        <w:rPr>
          <w:sz w:val="24"/>
          <w:szCs w:val="24"/>
        </w:rPr>
        <w:t>经常性奖励发给有功之班组，以奖金方式体现，奖金幅度为0—200—400元。</w:t>
      </w:r>
    </w:p>
    <w:p>
      <w:pPr>
        <w:pStyle w:val="21"/>
        <w:widowControl/>
        <w:numPr>
          <w:ilvl w:val="0"/>
          <w:numId w:val="57"/>
        </w:numPr>
        <w:ind w:firstLineChars="0"/>
        <w:rPr>
          <w:sz w:val="24"/>
          <w:szCs w:val="24"/>
        </w:rPr>
      </w:pPr>
      <w:r>
        <w:rPr>
          <w:sz w:val="24"/>
          <w:szCs w:val="24"/>
        </w:rPr>
        <w:t>对下列行为者，分别给予经济处罚和经济赔偿</w:t>
      </w:r>
      <w:r>
        <w:rPr>
          <w:rFonts w:hint="eastAsia"/>
          <w:sz w:val="24"/>
          <w:szCs w:val="24"/>
        </w:rPr>
        <w:t>；</w:t>
      </w:r>
    </w:p>
    <w:p>
      <w:pPr>
        <w:pStyle w:val="21"/>
        <w:widowControl/>
        <w:numPr>
          <w:ilvl w:val="0"/>
          <w:numId w:val="59"/>
        </w:numPr>
        <w:ind w:firstLineChars="0"/>
        <w:rPr>
          <w:sz w:val="24"/>
          <w:szCs w:val="24"/>
        </w:rPr>
      </w:pPr>
      <w:r>
        <w:rPr>
          <w:sz w:val="24"/>
          <w:szCs w:val="24"/>
        </w:rPr>
        <w:t>上级主管安排工作不服从，顶着不干的，每次扣50元</w:t>
      </w:r>
      <w:r>
        <w:rPr>
          <w:rFonts w:hint="eastAsia"/>
          <w:sz w:val="24"/>
          <w:szCs w:val="24"/>
        </w:rPr>
        <w:t>；</w:t>
      </w:r>
      <w:r>
        <w:rPr>
          <w:sz w:val="24"/>
          <w:szCs w:val="24"/>
        </w:rPr>
        <w:t>员工为了</w:t>
      </w:r>
      <w:r>
        <w:rPr>
          <w:rFonts w:hint="eastAsia"/>
          <w:sz w:val="24"/>
          <w:szCs w:val="24"/>
        </w:rPr>
        <w:t>达到公司辞退的目的或辞工已获批准，为达到未满一个月可提前离厂目的，不服从工作安排，做事拖拉、不做事或故意做错事（造成经济损失全部由其本人承担</w:t>
      </w:r>
      <w:r>
        <w:rPr>
          <w:sz w:val="24"/>
          <w:szCs w:val="24"/>
        </w:rPr>
        <w:t>)，生产部每发现一次扣50元，无改正的一天发现几次扣几次(如一天</w:t>
      </w:r>
      <w:r>
        <w:rPr>
          <w:rFonts w:hint="eastAsia"/>
          <w:sz w:val="24"/>
          <w:szCs w:val="24"/>
        </w:rPr>
        <w:t>3</w:t>
      </w:r>
      <w:r>
        <w:rPr>
          <w:sz w:val="24"/>
          <w:szCs w:val="24"/>
        </w:rPr>
        <w:t>次，即</w:t>
      </w:r>
      <w:r>
        <w:rPr>
          <w:rFonts w:hint="eastAsia"/>
          <w:sz w:val="24"/>
          <w:szCs w:val="24"/>
        </w:rPr>
        <w:t>1</w:t>
      </w:r>
      <w:r>
        <w:rPr>
          <w:sz w:val="24"/>
          <w:szCs w:val="24"/>
        </w:rPr>
        <w:t>50元，当天扣款</w:t>
      </w:r>
      <w:r>
        <w:rPr>
          <w:rFonts w:hint="eastAsia"/>
          <w:sz w:val="24"/>
          <w:szCs w:val="24"/>
        </w:rPr>
        <w:t>1</w:t>
      </w:r>
      <w:r>
        <w:rPr>
          <w:sz w:val="24"/>
          <w:szCs w:val="24"/>
        </w:rPr>
        <w:t>50元），在扣无可扣的情况下即刻辞退出厂</w:t>
      </w:r>
      <w:r>
        <w:rPr>
          <w:rFonts w:hint="eastAsia"/>
          <w:sz w:val="24"/>
          <w:szCs w:val="24"/>
        </w:rPr>
        <w:t>.</w:t>
      </w:r>
    </w:p>
    <w:p>
      <w:pPr>
        <w:pStyle w:val="21"/>
        <w:widowControl/>
        <w:numPr>
          <w:ilvl w:val="0"/>
          <w:numId w:val="59"/>
        </w:numPr>
        <w:ind w:firstLineChars="0"/>
        <w:rPr>
          <w:sz w:val="24"/>
          <w:szCs w:val="24"/>
        </w:rPr>
      </w:pPr>
      <w:r>
        <w:rPr>
          <w:rFonts w:hint="eastAsia"/>
          <w:sz w:val="24"/>
          <w:szCs w:val="24"/>
        </w:rPr>
        <w:t>公司所有生产计划由生产部统一安排生产，其他员工一律不得直接到车间生产下单，违者处罚50-100元。特殊情况下单人必须在24小时内在生产部补办手续。</w:t>
      </w:r>
    </w:p>
    <w:p>
      <w:pPr>
        <w:pStyle w:val="21"/>
        <w:widowControl/>
        <w:numPr>
          <w:ilvl w:val="0"/>
          <w:numId w:val="59"/>
        </w:numPr>
        <w:ind w:firstLineChars="0"/>
        <w:rPr>
          <w:sz w:val="24"/>
          <w:szCs w:val="24"/>
        </w:rPr>
      </w:pPr>
      <w:r>
        <w:rPr>
          <w:rFonts w:hint="eastAsia"/>
          <w:sz w:val="24"/>
          <w:szCs w:val="24"/>
        </w:rPr>
        <w:t>乱写或涂改申购单、指令单、入库单、领料单和仿冒有关领导签名弄虚作假；车间出现品质事故而品管人员及车间员工和负责人帮助隐瞒的，当事人每次处罚50-500元，造成严重损失的，除经济处罚外，做开除处理。</w:t>
      </w:r>
    </w:p>
    <w:p>
      <w:pPr>
        <w:pStyle w:val="21"/>
        <w:widowControl/>
        <w:numPr>
          <w:ilvl w:val="0"/>
          <w:numId w:val="59"/>
        </w:numPr>
        <w:ind w:firstLineChars="0"/>
        <w:rPr>
          <w:sz w:val="24"/>
          <w:szCs w:val="24"/>
        </w:rPr>
      </w:pPr>
      <w:r>
        <w:rPr>
          <w:rFonts w:hint="eastAsia"/>
          <w:sz w:val="24"/>
          <w:szCs w:val="24"/>
        </w:rPr>
        <w:t>员工在生产过程中已明确知道产品品质异常（如产品与图纸不符，模具已坏，一种产品两种形状，毛刺大，生产产品的工具已磨损等），生产下去可能会全部报废或造成大部分次品，当班人员不停机上报给或品质部门不改进，依然生产，经查实后相关当事人承担此产品的全部损失。无标准或尺寸不明没有落实清楚盲目生产</w:t>
      </w:r>
      <w:r>
        <w:rPr>
          <w:sz w:val="24"/>
          <w:szCs w:val="24"/>
        </w:rPr>
        <w:t>，</w:t>
      </w:r>
      <w:r>
        <w:rPr>
          <w:rFonts w:hint="eastAsia"/>
          <w:sz w:val="24"/>
          <w:szCs w:val="24"/>
        </w:rPr>
        <w:t>或凭自己主观定尺寸，</w:t>
      </w:r>
      <w:r>
        <w:rPr>
          <w:sz w:val="24"/>
          <w:szCs w:val="24"/>
        </w:rPr>
        <w:t>有标准但生产人员不按标准生产，所造成的不良品全部由当事人承担（产品无标准或一个尺寸没有落实清楚，员工可以不生产，上报生产部落实清楚后再生产)。员工明知机械已有故障或在生产时发出异常声响而不停机检查继续生产，造成机器严重损坏或报废的，一切损失均由有关当事人负责。</w:t>
      </w:r>
    </w:p>
    <w:p>
      <w:pPr>
        <w:pStyle w:val="21"/>
        <w:widowControl/>
        <w:numPr>
          <w:ilvl w:val="0"/>
          <w:numId w:val="59"/>
        </w:numPr>
        <w:ind w:firstLineChars="0"/>
        <w:rPr>
          <w:sz w:val="24"/>
          <w:szCs w:val="24"/>
        </w:rPr>
      </w:pPr>
      <w:r>
        <w:rPr>
          <w:sz w:val="24"/>
          <w:szCs w:val="24"/>
        </w:rPr>
        <w:t>在生产中的设备上发现机上或地上有第二种产品，即在转产时未清理干净上一款产品，责任人处罚20元</w:t>
      </w:r>
      <w:r>
        <w:rPr>
          <w:rFonts w:hint="eastAsia"/>
          <w:sz w:val="24"/>
          <w:szCs w:val="24"/>
        </w:rPr>
        <w:t>；</w:t>
      </w:r>
      <w:r>
        <w:rPr>
          <w:sz w:val="24"/>
          <w:szCs w:val="24"/>
        </w:rPr>
        <w:t>在机器上的废料未清理干净又在此机器上生产另一种产品，此产品的材料与前面生产的材料完全不同，造成废料的，有关当事人处罚50—200元。</w:t>
      </w:r>
    </w:p>
    <w:p>
      <w:pPr>
        <w:pStyle w:val="21"/>
        <w:widowControl/>
        <w:numPr>
          <w:ilvl w:val="0"/>
          <w:numId w:val="59"/>
        </w:numPr>
        <w:ind w:firstLineChars="0"/>
        <w:rPr>
          <w:sz w:val="24"/>
          <w:szCs w:val="24"/>
        </w:rPr>
      </w:pPr>
      <w:r>
        <w:rPr>
          <w:rFonts w:hint="eastAsia"/>
          <w:sz w:val="24"/>
          <w:szCs w:val="24"/>
        </w:rPr>
        <w:t>公司所有外发加工物品，均有仓库负责，任何人未经仓库同意私自外发加工，全部费用由当事人承担。</w:t>
      </w:r>
    </w:p>
    <w:p>
      <w:pPr>
        <w:pStyle w:val="21"/>
        <w:widowControl/>
        <w:numPr>
          <w:ilvl w:val="0"/>
          <w:numId w:val="59"/>
        </w:numPr>
        <w:ind w:firstLineChars="0"/>
        <w:rPr>
          <w:sz w:val="24"/>
          <w:szCs w:val="24"/>
        </w:rPr>
      </w:pPr>
      <w:r>
        <w:rPr>
          <w:sz w:val="24"/>
          <w:szCs w:val="24"/>
        </w:rPr>
        <w:t>下班后设备仍在空转的，主管处罚100元，员工处罚20元</w:t>
      </w:r>
      <w:r>
        <w:rPr>
          <w:rFonts w:hint="eastAsia"/>
          <w:sz w:val="24"/>
          <w:szCs w:val="24"/>
        </w:rPr>
        <w:t>；</w:t>
      </w:r>
      <w:r>
        <w:rPr>
          <w:sz w:val="24"/>
          <w:szCs w:val="24"/>
        </w:rPr>
        <w:t>下班后，办公场所仍有照明、风扇及车间用气未关，主管处罚50元，员工每人处罚</w:t>
      </w:r>
      <w:r>
        <w:rPr>
          <w:rFonts w:hint="eastAsia"/>
          <w:sz w:val="24"/>
          <w:szCs w:val="24"/>
        </w:rPr>
        <w:t>10</w:t>
      </w:r>
      <w:r>
        <w:rPr>
          <w:sz w:val="24"/>
          <w:szCs w:val="24"/>
        </w:rPr>
        <w:t>元。</w:t>
      </w:r>
    </w:p>
    <w:p>
      <w:pPr>
        <w:pStyle w:val="21"/>
        <w:widowControl/>
        <w:numPr>
          <w:ilvl w:val="0"/>
          <w:numId w:val="59"/>
        </w:numPr>
        <w:ind w:firstLineChars="0"/>
        <w:rPr>
          <w:sz w:val="24"/>
          <w:szCs w:val="24"/>
        </w:rPr>
      </w:pPr>
      <w:r>
        <w:rPr>
          <w:sz w:val="24"/>
          <w:szCs w:val="24"/>
        </w:rPr>
        <w:t>仓库发错货造成客户投诉以及造成公司损失的，按损失的大小予</w:t>
      </w:r>
      <w:r>
        <w:rPr>
          <w:rFonts w:hint="eastAsia"/>
          <w:sz w:val="24"/>
          <w:szCs w:val="24"/>
        </w:rPr>
        <w:t>以</w:t>
      </w:r>
      <w:r>
        <w:rPr>
          <w:sz w:val="24"/>
          <w:szCs w:val="24"/>
        </w:rPr>
        <w:t>50—500元的处罚</w:t>
      </w:r>
      <w:r>
        <w:rPr>
          <w:rFonts w:hint="eastAsia"/>
          <w:sz w:val="24"/>
          <w:szCs w:val="24"/>
        </w:rPr>
        <w:t>；</w:t>
      </w:r>
      <w:r>
        <w:rPr>
          <w:sz w:val="24"/>
          <w:szCs w:val="24"/>
        </w:rPr>
        <w:t>造成货物遗失，损失由当事人全部承担</w:t>
      </w:r>
      <w:r>
        <w:rPr>
          <w:rFonts w:hint="eastAsia"/>
          <w:sz w:val="24"/>
          <w:szCs w:val="24"/>
        </w:rPr>
        <w:t>；</w:t>
      </w:r>
      <w:r>
        <w:rPr>
          <w:sz w:val="24"/>
          <w:szCs w:val="24"/>
        </w:rPr>
        <w:t>外发加工</w:t>
      </w:r>
      <w:r>
        <w:rPr>
          <w:rFonts w:hint="eastAsia"/>
          <w:sz w:val="24"/>
          <w:szCs w:val="24"/>
        </w:rPr>
        <w:t>回来的货物如发现严重缺数，需要立刻书面请求补回，无法补回的，应及时交由公司财务从加工货款中扣除；</w:t>
      </w:r>
      <w:r>
        <w:rPr>
          <w:sz w:val="24"/>
          <w:szCs w:val="24"/>
        </w:rPr>
        <w:t>仓库人员如发现后放任不理的，则由</w:t>
      </w:r>
      <w:r>
        <w:rPr>
          <w:rFonts w:hint="eastAsia"/>
          <w:sz w:val="24"/>
          <w:szCs w:val="24"/>
        </w:rPr>
        <w:t>当事人负责。</w:t>
      </w:r>
    </w:p>
    <w:p>
      <w:pPr>
        <w:pStyle w:val="21"/>
        <w:widowControl/>
        <w:numPr>
          <w:ilvl w:val="0"/>
          <w:numId w:val="59"/>
        </w:numPr>
        <w:ind w:firstLineChars="0"/>
        <w:rPr>
          <w:sz w:val="24"/>
          <w:szCs w:val="24"/>
        </w:rPr>
      </w:pPr>
      <w:r>
        <w:rPr>
          <w:sz w:val="24"/>
          <w:szCs w:val="24"/>
        </w:rPr>
        <w:t>公司所有员工领用工具必须以旧换新</w:t>
      </w:r>
      <w:r>
        <w:rPr>
          <w:rFonts w:hint="eastAsia"/>
          <w:sz w:val="24"/>
          <w:szCs w:val="24"/>
        </w:rPr>
        <w:t>（手套等劳保日用品除外）</w:t>
      </w:r>
      <w:r>
        <w:rPr>
          <w:sz w:val="24"/>
          <w:szCs w:val="24"/>
        </w:rPr>
        <w:t>，如遗失须有车间主管证明后方可领用，否则，按价赔偿。所有工具及量具必须妥善使用和保管，保管不善或人为损坏，按价从工资中扣除。</w:t>
      </w:r>
    </w:p>
    <w:p>
      <w:pPr>
        <w:pStyle w:val="21"/>
        <w:widowControl/>
        <w:numPr>
          <w:ilvl w:val="0"/>
          <w:numId w:val="59"/>
        </w:numPr>
        <w:ind w:firstLineChars="0"/>
        <w:rPr>
          <w:sz w:val="24"/>
          <w:szCs w:val="24"/>
        </w:rPr>
      </w:pPr>
      <w:r>
        <w:rPr>
          <w:sz w:val="24"/>
          <w:szCs w:val="24"/>
        </w:rPr>
        <w:t>公司财物未经批准私自外借一律按盗窃处理，需外借的，需经管理部门批准办妥手续后方可出厂，否则，处罚50—200元。</w:t>
      </w:r>
    </w:p>
    <w:p>
      <w:pPr>
        <w:widowControl/>
        <w:jc w:val="left"/>
        <w:rPr>
          <w:sz w:val="24"/>
          <w:szCs w:val="24"/>
        </w:rPr>
      </w:pPr>
      <w:r>
        <w:rPr>
          <w:sz w:val="24"/>
          <w:szCs w:val="24"/>
        </w:rPr>
        <w:br w:type="page"/>
      </w:r>
    </w:p>
    <w:p>
      <w:pPr>
        <w:pStyle w:val="21"/>
        <w:ind w:left="723" w:firstLine="0" w:firstLineChars="0"/>
        <w:jc w:val="center"/>
        <w:rPr>
          <w:rFonts w:ascii="黑体" w:hAnsi="黑体" w:eastAsia="黑体" w:cs="Segoe UI Symbol"/>
          <w:sz w:val="32"/>
          <w:szCs w:val="32"/>
        </w:rPr>
      </w:pPr>
      <w:r>
        <w:rPr>
          <w:rFonts w:hint="eastAsia" w:ascii="黑体" w:hAnsi="黑体" w:eastAsia="黑体" w:cs="Segoe UI Symbol"/>
          <w:sz w:val="32"/>
          <w:szCs w:val="32"/>
        </w:rPr>
        <w:t>第八章  薪酬管理制度</w:t>
      </w:r>
    </w:p>
    <w:p>
      <w:pPr>
        <w:pStyle w:val="21"/>
        <w:widowControl/>
        <w:numPr>
          <w:ilvl w:val="0"/>
          <w:numId w:val="60"/>
        </w:numPr>
        <w:ind w:firstLineChars="0"/>
        <w:rPr>
          <w:b/>
          <w:bCs/>
          <w:sz w:val="24"/>
          <w:szCs w:val="24"/>
        </w:rPr>
      </w:pPr>
      <w:r>
        <w:rPr>
          <w:rFonts w:hint="eastAsia"/>
          <w:b/>
          <w:bCs/>
          <w:sz w:val="24"/>
          <w:szCs w:val="24"/>
        </w:rPr>
        <w:t>基本原则：</w:t>
      </w:r>
    </w:p>
    <w:p>
      <w:pPr>
        <w:pStyle w:val="21"/>
        <w:widowControl/>
        <w:numPr>
          <w:ilvl w:val="0"/>
          <w:numId w:val="61"/>
        </w:numPr>
        <w:ind w:firstLineChars="0"/>
        <w:rPr>
          <w:b/>
          <w:bCs/>
          <w:sz w:val="24"/>
          <w:szCs w:val="24"/>
        </w:rPr>
      </w:pPr>
      <w:r>
        <w:rPr>
          <w:sz w:val="24"/>
          <w:szCs w:val="24"/>
        </w:rPr>
        <w:t>企业制定相应的薪酬制度，其根本目的就是正确处理好企业与员工之间的物质利益关系，把物质利益作为调动员工积极性、创造性的重要手段。公司薪酬制度建立在岗位责任制、经营责任制、对员工工作能力及业绩进行考评的基础上，结合考评给予必要的薪酬，依靠员工对个人物质利益的关心，推动员工自觉遵守劳动纪律、提高企业技术水平，提高劳动生产率。</w:t>
      </w:r>
    </w:p>
    <w:p>
      <w:pPr>
        <w:pStyle w:val="21"/>
        <w:widowControl/>
        <w:numPr>
          <w:ilvl w:val="0"/>
          <w:numId w:val="61"/>
        </w:numPr>
        <w:ind w:firstLineChars="0"/>
        <w:rPr>
          <w:b/>
          <w:bCs/>
          <w:sz w:val="24"/>
          <w:szCs w:val="24"/>
        </w:rPr>
      </w:pPr>
      <w:r>
        <w:rPr>
          <w:sz w:val="24"/>
          <w:szCs w:val="24"/>
        </w:rPr>
        <w:t>谋求稳定、合作的劳资关系原则</w:t>
      </w:r>
      <w:r>
        <w:rPr>
          <w:rFonts w:hint="eastAsia"/>
          <w:sz w:val="24"/>
          <w:szCs w:val="24"/>
        </w:rPr>
        <w:t>：</w:t>
      </w:r>
      <w:r>
        <w:rPr>
          <w:sz w:val="24"/>
          <w:szCs w:val="24"/>
        </w:rPr>
        <w:t>对扎根于</w:t>
      </w:r>
      <w:r>
        <w:rPr>
          <w:rFonts w:hint="eastAsia"/>
          <w:sz w:val="24"/>
          <w:szCs w:val="24"/>
        </w:rPr>
        <w:t>永硕</w:t>
      </w:r>
      <w:r>
        <w:rPr>
          <w:sz w:val="24"/>
          <w:szCs w:val="24"/>
        </w:rPr>
        <w:t>的优秀骨干人才在薪资合理分配的基础上予以特殊考虑，以建立稳定、长期合作的劳资关系</w:t>
      </w:r>
      <w:r>
        <w:rPr>
          <w:rFonts w:hint="eastAsia"/>
          <w:sz w:val="24"/>
          <w:szCs w:val="24"/>
        </w:rPr>
        <w:t>。</w:t>
      </w:r>
    </w:p>
    <w:p>
      <w:pPr>
        <w:pStyle w:val="21"/>
        <w:widowControl/>
        <w:numPr>
          <w:ilvl w:val="0"/>
          <w:numId w:val="61"/>
        </w:numPr>
        <w:ind w:firstLineChars="0"/>
        <w:rPr>
          <w:b/>
          <w:bCs/>
          <w:sz w:val="24"/>
          <w:szCs w:val="24"/>
        </w:rPr>
      </w:pPr>
      <w:r>
        <w:rPr>
          <w:sz w:val="24"/>
          <w:szCs w:val="24"/>
        </w:rPr>
        <w:t>员工薪资参考社会物价水平、公司支付能力以及员工担任工作的责任轻重、难易程度及工龄、资历等因素综合核定。</w:t>
      </w:r>
    </w:p>
    <w:p>
      <w:pPr>
        <w:pStyle w:val="21"/>
        <w:widowControl/>
        <w:numPr>
          <w:ilvl w:val="0"/>
          <w:numId w:val="60"/>
        </w:numPr>
        <w:ind w:firstLineChars="0"/>
        <w:rPr>
          <w:b/>
          <w:bCs/>
          <w:sz w:val="24"/>
          <w:szCs w:val="24"/>
        </w:rPr>
      </w:pPr>
      <w:r>
        <w:rPr>
          <w:rFonts w:hint="eastAsia"/>
          <w:b/>
          <w:bCs/>
          <w:sz w:val="24"/>
          <w:szCs w:val="24"/>
        </w:rPr>
        <w:t>薪酬体制</w:t>
      </w:r>
    </w:p>
    <w:p>
      <w:pPr>
        <w:pStyle w:val="21"/>
        <w:widowControl/>
        <w:numPr>
          <w:ilvl w:val="0"/>
          <w:numId w:val="62"/>
        </w:numPr>
        <w:ind w:firstLineChars="0"/>
        <w:rPr>
          <w:b/>
          <w:bCs/>
          <w:sz w:val="24"/>
          <w:szCs w:val="24"/>
        </w:rPr>
      </w:pPr>
      <w:r>
        <w:rPr>
          <w:sz w:val="24"/>
          <w:szCs w:val="24"/>
        </w:rPr>
        <w:t>薪资标准</w:t>
      </w:r>
    </w:p>
    <w:p>
      <w:pPr>
        <w:pStyle w:val="21"/>
        <w:widowControl/>
        <w:ind w:left="868" w:firstLine="480"/>
        <w:rPr>
          <w:sz w:val="24"/>
          <w:szCs w:val="24"/>
        </w:rPr>
      </w:pPr>
      <w:r>
        <w:rPr>
          <w:rFonts w:hint="eastAsia"/>
          <w:sz w:val="24"/>
          <w:szCs w:val="24"/>
        </w:rPr>
        <w:t>公司实行岗位工资制、贯彻“因事设岗，因岗定薪“的原则。每个岗位的薪资标准，依照岗位的重要程度、责任大小、难度高低等因素，由各部门中层管理人员拟定草案，交人力资源部综合后，报公司总经理确定。</w:t>
      </w:r>
    </w:p>
    <w:p>
      <w:pPr>
        <w:pStyle w:val="21"/>
        <w:widowControl/>
        <w:numPr>
          <w:ilvl w:val="0"/>
          <w:numId w:val="63"/>
        </w:numPr>
        <w:ind w:firstLineChars="0"/>
        <w:rPr>
          <w:sz w:val="24"/>
          <w:szCs w:val="24"/>
        </w:rPr>
      </w:pPr>
      <w:r>
        <w:rPr>
          <w:rFonts w:hint="eastAsia"/>
          <w:sz w:val="24"/>
          <w:szCs w:val="24"/>
        </w:rPr>
        <w:t>年薪制：享受年薪制的员工由公司总经理确定（一般一年确定一次）。</w:t>
      </w:r>
    </w:p>
    <w:p>
      <w:pPr>
        <w:pStyle w:val="21"/>
        <w:widowControl/>
        <w:numPr>
          <w:ilvl w:val="0"/>
          <w:numId w:val="64"/>
        </w:numPr>
        <w:ind w:firstLineChars="0"/>
        <w:rPr>
          <w:sz w:val="24"/>
          <w:szCs w:val="24"/>
        </w:rPr>
      </w:pPr>
      <w:r>
        <w:rPr>
          <w:sz w:val="24"/>
          <w:szCs w:val="24"/>
        </w:rPr>
        <w:t>薪制对象</w:t>
      </w:r>
      <w:r>
        <w:rPr>
          <w:rFonts w:hint="eastAsia"/>
          <w:sz w:val="24"/>
          <w:szCs w:val="24"/>
        </w:rPr>
        <w:t>：</w:t>
      </w:r>
      <w:r>
        <w:rPr>
          <w:sz w:val="24"/>
          <w:szCs w:val="24"/>
        </w:rPr>
        <w:t>公司聘任的中层以上管理人员，相关的高级技术、业务人员和特殊岗位人员。</w:t>
      </w:r>
    </w:p>
    <w:p>
      <w:pPr>
        <w:pStyle w:val="21"/>
        <w:widowControl/>
        <w:numPr>
          <w:ilvl w:val="0"/>
          <w:numId w:val="64"/>
        </w:numPr>
        <w:ind w:firstLineChars="0"/>
        <w:rPr>
          <w:sz w:val="24"/>
          <w:szCs w:val="24"/>
        </w:rPr>
      </w:pPr>
      <w:r>
        <w:rPr>
          <w:sz w:val="24"/>
          <w:szCs w:val="24"/>
        </w:rPr>
        <w:t>年薪标准</w:t>
      </w:r>
      <w:r>
        <w:rPr>
          <w:rFonts w:hint="eastAsia"/>
          <w:sz w:val="24"/>
          <w:szCs w:val="24"/>
        </w:rPr>
        <w:t>：</w:t>
      </w:r>
      <w:r>
        <w:rPr>
          <w:sz w:val="24"/>
          <w:szCs w:val="24"/>
        </w:rPr>
        <w:t>由公司总经理根据工作业绩，能力责任等因素确定，享受年薪制的员工薪资由公司薪额</w:t>
      </w:r>
      <w:r>
        <w:rPr>
          <w:rFonts w:hint="eastAsia"/>
          <w:sz w:val="24"/>
          <w:szCs w:val="24"/>
        </w:rPr>
        <w:t>的</w:t>
      </w:r>
      <w:r>
        <w:rPr>
          <w:sz w:val="24"/>
          <w:szCs w:val="24"/>
        </w:rPr>
        <w:t>45%作为风险资金后，按月平均发放</w:t>
      </w:r>
      <w:r>
        <w:rPr>
          <w:rFonts w:hint="eastAsia"/>
          <w:sz w:val="24"/>
          <w:szCs w:val="24"/>
        </w:rPr>
        <w:t>，</w:t>
      </w:r>
      <w:r>
        <w:rPr>
          <w:sz w:val="24"/>
          <w:szCs w:val="24"/>
        </w:rPr>
        <w:t>年终根据工作完成情况核算风险基金的发放额发放给员工（以年终考勤、奖惩、绩效考核等依据）。</w:t>
      </w:r>
    </w:p>
    <w:p>
      <w:pPr>
        <w:pStyle w:val="21"/>
        <w:widowControl/>
        <w:numPr>
          <w:ilvl w:val="0"/>
          <w:numId w:val="65"/>
        </w:numPr>
        <w:ind w:firstLineChars="0"/>
        <w:rPr>
          <w:sz w:val="24"/>
          <w:szCs w:val="24"/>
        </w:rPr>
      </w:pPr>
      <w:r>
        <w:rPr>
          <w:sz w:val="24"/>
          <w:szCs w:val="24"/>
        </w:rPr>
        <w:t>月薪制</w:t>
      </w:r>
      <w:r>
        <w:rPr>
          <w:rFonts w:hint="eastAsia"/>
          <w:sz w:val="24"/>
          <w:szCs w:val="24"/>
        </w:rPr>
        <w:t>：</w:t>
      </w:r>
      <w:r>
        <w:rPr>
          <w:sz w:val="24"/>
          <w:szCs w:val="24"/>
        </w:rPr>
        <w:t>享受月薪制的员工由所在部门领导确定并报</w:t>
      </w:r>
      <w:r>
        <w:rPr>
          <w:rFonts w:hint="eastAsia"/>
          <w:sz w:val="24"/>
          <w:szCs w:val="24"/>
        </w:rPr>
        <w:t>行政人事</w:t>
      </w:r>
      <w:r>
        <w:rPr>
          <w:sz w:val="24"/>
          <w:szCs w:val="24"/>
        </w:rPr>
        <w:t>部审核，公司总经理审批。</w:t>
      </w:r>
    </w:p>
    <w:p>
      <w:pPr>
        <w:pStyle w:val="21"/>
        <w:widowControl/>
        <w:numPr>
          <w:ilvl w:val="0"/>
          <w:numId w:val="66"/>
        </w:numPr>
        <w:ind w:firstLineChars="0"/>
        <w:rPr>
          <w:sz w:val="24"/>
          <w:szCs w:val="24"/>
        </w:rPr>
      </w:pPr>
      <w:r>
        <w:rPr>
          <w:sz w:val="24"/>
          <w:szCs w:val="24"/>
        </w:rPr>
        <w:t>月薪制对象</w:t>
      </w:r>
      <w:r>
        <w:rPr>
          <w:rFonts w:hint="eastAsia"/>
          <w:sz w:val="24"/>
          <w:szCs w:val="24"/>
        </w:rPr>
        <w:t>：</w:t>
      </w:r>
      <w:r>
        <w:rPr>
          <w:sz w:val="24"/>
          <w:szCs w:val="24"/>
        </w:rPr>
        <w:t>试用期员工、驾驶员、保安（门卫）、文员、非正式员工等。</w:t>
      </w:r>
    </w:p>
    <w:p>
      <w:pPr>
        <w:pStyle w:val="21"/>
        <w:widowControl/>
        <w:numPr>
          <w:ilvl w:val="0"/>
          <w:numId w:val="66"/>
        </w:numPr>
        <w:ind w:firstLineChars="0"/>
        <w:rPr>
          <w:sz w:val="24"/>
          <w:szCs w:val="24"/>
        </w:rPr>
      </w:pPr>
      <w:r>
        <w:rPr>
          <w:sz w:val="24"/>
          <w:szCs w:val="24"/>
        </w:rPr>
        <w:t>年薪标准</w:t>
      </w:r>
      <w:r>
        <w:rPr>
          <w:rFonts w:hint="eastAsia"/>
          <w:sz w:val="24"/>
          <w:szCs w:val="24"/>
        </w:rPr>
        <w:t>：</w:t>
      </w:r>
      <w:r>
        <w:rPr>
          <w:sz w:val="24"/>
          <w:szCs w:val="24"/>
        </w:rPr>
        <w:t>由部门中层管理人员确定，</w:t>
      </w:r>
      <w:r>
        <w:rPr>
          <w:rFonts w:hint="eastAsia"/>
          <w:sz w:val="24"/>
          <w:szCs w:val="24"/>
        </w:rPr>
        <w:t>行政人事</w:t>
      </w:r>
      <w:r>
        <w:rPr>
          <w:sz w:val="24"/>
          <w:szCs w:val="24"/>
        </w:rPr>
        <w:t>部审核，公司总经理审批。</w:t>
      </w:r>
    </w:p>
    <w:p>
      <w:pPr>
        <w:pStyle w:val="21"/>
        <w:widowControl/>
        <w:numPr>
          <w:ilvl w:val="0"/>
          <w:numId w:val="67"/>
        </w:numPr>
        <w:ind w:firstLineChars="0"/>
        <w:rPr>
          <w:sz w:val="24"/>
          <w:szCs w:val="24"/>
        </w:rPr>
      </w:pPr>
      <w:r>
        <w:rPr>
          <w:rFonts w:hint="eastAsia"/>
          <w:b/>
          <w:bCs/>
          <w:sz w:val="24"/>
          <w:szCs w:val="24"/>
        </w:rPr>
        <w:t>薪资结构</w:t>
      </w:r>
    </w:p>
    <w:p>
      <w:pPr>
        <w:pStyle w:val="21"/>
        <w:widowControl/>
        <w:numPr>
          <w:ilvl w:val="1"/>
          <w:numId w:val="68"/>
        </w:numPr>
        <w:ind w:firstLineChars="0"/>
        <w:rPr>
          <w:sz w:val="24"/>
          <w:szCs w:val="24"/>
        </w:rPr>
      </w:pPr>
      <w:r>
        <w:rPr>
          <w:sz w:val="24"/>
          <w:szCs w:val="24"/>
        </w:rPr>
        <w:t>岗位工资</w:t>
      </w:r>
      <w:r>
        <w:rPr>
          <w:rFonts w:hint="eastAsia"/>
          <w:sz w:val="24"/>
          <w:szCs w:val="24"/>
        </w:rPr>
        <w:t>：</w:t>
      </w:r>
    </w:p>
    <w:p>
      <w:pPr>
        <w:pStyle w:val="21"/>
        <w:widowControl/>
        <w:ind w:left="865" w:firstLine="0" w:firstLineChars="0"/>
        <w:rPr>
          <w:sz w:val="24"/>
          <w:szCs w:val="24"/>
        </w:rPr>
      </w:pPr>
      <w:r>
        <w:rPr>
          <w:rFonts w:hint="eastAsia"/>
          <w:sz w:val="24"/>
          <w:szCs w:val="24"/>
        </w:rPr>
        <w:t>贯彻“因事设岗，因岗定薪“，依照该岗位的性质、责任大小、难度高低、专业性、劳动强度等因素确定。</w:t>
      </w:r>
    </w:p>
    <w:p>
      <w:pPr>
        <w:pStyle w:val="21"/>
        <w:widowControl/>
        <w:numPr>
          <w:ilvl w:val="1"/>
          <w:numId w:val="68"/>
        </w:numPr>
        <w:ind w:firstLineChars="0"/>
        <w:rPr>
          <w:sz w:val="24"/>
          <w:szCs w:val="24"/>
        </w:rPr>
      </w:pPr>
      <w:r>
        <w:rPr>
          <w:rFonts w:hint="eastAsia"/>
          <w:sz w:val="24"/>
          <w:szCs w:val="24"/>
        </w:rPr>
        <w:t>工龄工资</w:t>
      </w:r>
    </w:p>
    <w:p>
      <w:pPr>
        <w:pStyle w:val="21"/>
        <w:widowControl/>
        <w:numPr>
          <w:ilvl w:val="0"/>
          <w:numId w:val="69"/>
        </w:numPr>
        <w:ind w:firstLineChars="0"/>
        <w:rPr>
          <w:sz w:val="24"/>
          <w:szCs w:val="24"/>
        </w:rPr>
      </w:pPr>
      <w:r>
        <w:rPr>
          <w:rFonts w:hint="eastAsia"/>
          <w:sz w:val="24"/>
          <w:szCs w:val="24"/>
        </w:rPr>
        <w:t>一般员工：岗位工资*2.5%*n（n为工龄）。</w:t>
      </w:r>
    </w:p>
    <w:p>
      <w:pPr>
        <w:pStyle w:val="21"/>
        <w:widowControl/>
        <w:numPr>
          <w:ilvl w:val="0"/>
          <w:numId w:val="69"/>
        </w:numPr>
        <w:ind w:firstLineChars="0"/>
        <w:rPr>
          <w:sz w:val="24"/>
          <w:szCs w:val="24"/>
        </w:rPr>
      </w:pPr>
      <w:r>
        <w:rPr>
          <w:rFonts w:hint="eastAsia"/>
          <w:sz w:val="24"/>
          <w:szCs w:val="24"/>
        </w:rPr>
        <w:t>老员工（入公司时间三年以上）：岗位工资*3.5%*n（n为工龄）。</w:t>
      </w:r>
    </w:p>
    <w:p>
      <w:pPr>
        <w:pStyle w:val="21"/>
        <w:widowControl/>
        <w:numPr>
          <w:ilvl w:val="0"/>
          <w:numId w:val="69"/>
        </w:numPr>
        <w:ind w:firstLineChars="0"/>
        <w:rPr>
          <w:sz w:val="24"/>
          <w:szCs w:val="24"/>
        </w:rPr>
      </w:pPr>
      <w:r>
        <w:rPr>
          <w:sz w:val="24"/>
          <w:szCs w:val="24"/>
        </w:rPr>
        <w:t>工龄工资不得超过岗位工资的1/4，超过者按比例最高值发放工龄工资。</w:t>
      </w:r>
    </w:p>
    <w:p>
      <w:pPr>
        <w:pStyle w:val="21"/>
        <w:widowControl/>
        <w:numPr>
          <w:ilvl w:val="1"/>
          <w:numId w:val="68"/>
        </w:numPr>
        <w:ind w:firstLineChars="0"/>
        <w:rPr>
          <w:sz w:val="24"/>
          <w:szCs w:val="24"/>
        </w:rPr>
      </w:pPr>
      <w:r>
        <w:rPr>
          <w:sz w:val="24"/>
          <w:szCs w:val="24"/>
        </w:rPr>
        <w:t>奖惩浮动工资</w:t>
      </w:r>
      <w:r>
        <w:rPr>
          <w:rFonts w:hint="eastAsia"/>
          <w:sz w:val="24"/>
          <w:szCs w:val="24"/>
        </w:rPr>
        <w:t>：</w:t>
      </w:r>
    </w:p>
    <w:p>
      <w:pPr>
        <w:pStyle w:val="21"/>
        <w:widowControl/>
        <w:ind w:left="865" w:firstLine="0" w:firstLineChars="0"/>
        <w:rPr>
          <w:sz w:val="24"/>
          <w:szCs w:val="24"/>
        </w:rPr>
      </w:pPr>
      <w:r>
        <w:rPr>
          <w:rFonts w:hint="eastAsia"/>
          <w:sz w:val="24"/>
          <w:szCs w:val="24"/>
        </w:rPr>
        <w:t>指生产部门根据内部考核标准对员工实施奖惩的一种额定工资。</w:t>
      </w:r>
    </w:p>
    <w:p>
      <w:pPr>
        <w:pStyle w:val="21"/>
        <w:widowControl/>
        <w:numPr>
          <w:ilvl w:val="0"/>
          <w:numId w:val="57"/>
        </w:numPr>
        <w:ind w:firstLineChars="0"/>
        <w:rPr>
          <w:b/>
          <w:bCs/>
          <w:sz w:val="24"/>
          <w:szCs w:val="24"/>
        </w:rPr>
      </w:pPr>
      <w:r>
        <w:rPr>
          <w:rFonts w:hint="eastAsia"/>
          <w:b/>
          <w:bCs/>
          <w:sz w:val="24"/>
          <w:szCs w:val="24"/>
        </w:rPr>
        <w:t>工资支付制度</w:t>
      </w:r>
    </w:p>
    <w:p>
      <w:pPr>
        <w:pStyle w:val="21"/>
        <w:widowControl/>
        <w:ind w:left="567" w:firstLine="0" w:firstLineChars="0"/>
        <w:rPr>
          <w:b/>
          <w:bCs/>
          <w:sz w:val="24"/>
          <w:szCs w:val="24"/>
        </w:rPr>
      </w:pPr>
      <w:r>
        <w:rPr>
          <w:rFonts w:hint="eastAsia"/>
          <w:sz w:val="24"/>
          <w:szCs w:val="24"/>
        </w:rPr>
        <w:t>岗位工资、效益工资、工龄工资、奖惩浮动工资为足月工资；</w:t>
      </w:r>
      <w:r>
        <w:rPr>
          <w:sz w:val="24"/>
          <w:szCs w:val="24"/>
        </w:rPr>
        <w:t>试用工资按日计工资。</w:t>
      </w:r>
    </w:p>
    <w:p>
      <w:pPr>
        <w:pStyle w:val="21"/>
        <w:widowControl/>
        <w:numPr>
          <w:ilvl w:val="0"/>
          <w:numId w:val="57"/>
        </w:numPr>
        <w:ind w:firstLineChars="0"/>
        <w:rPr>
          <w:b/>
          <w:bCs/>
          <w:sz w:val="24"/>
          <w:szCs w:val="24"/>
        </w:rPr>
      </w:pPr>
      <w:r>
        <w:rPr>
          <w:rFonts w:hint="eastAsia"/>
          <w:b/>
          <w:bCs/>
          <w:sz w:val="24"/>
          <w:szCs w:val="24"/>
        </w:rPr>
        <w:t>薪资的发放</w:t>
      </w:r>
    </w:p>
    <w:p>
      <w:pPr>
        <w:pStyle w:val="21"/>
        <w:widowControl/>
        <w:numPr>
          <w:ilvl w:val="0"/>
          <w:numId w:val="70"/>
        </w:numPr>
        <w:ind w:firstLineChars="0"/>
        <w:rPr>
          <w:b/>
          <w:bCs/>
          <w:sz w:val="24"/>
          <w:szCs w:val="24"/>
        </w:rPr>
      </w:pPr>
      <w:r>
        <w:rPr>
          <w:sz w:val="24"/>
          <w:szCs w:val="24"/>
        </w:rPr>
        <w:t>发放原则</w:t>
      </w:r>
      <w:r>
        <w:rPr>
          <w:rFonts w:hint="eastAsia"/>
          <w:sz w:val="24"/>
          <w:szCs w:val="24"/>
        </w:rPr>
        <w:t>：</w:t>
      </w:r>
      <w:r>
        <w:rPr>
          <w:sz w:val="24"/>
          <w:szCs w:val="24"/>
        </w:rPr>
        <w:t>根据公司目前薪资管理的具体情况，针对薪资管理的重要性、机密性和高度准确性，确保薪资发放的有效运作。</w:t>
      </w:r>
    </w:p>
    <w:p>
      <w:pPr>
        <w:pStyle w:val="21"/>
        <w:widowControl/>
        <w:numPr>
          <w:ilvl w:val="0"/>
          <w:numId w:val="70"/>
        </w:numPr>
        <w:ind w:firstLineChars="0"/>
        <w:rPr>
          <w:b/>
          <w:bCs/>
          <w:sz w:val="24"/>
          <w:szCs w:val="24"/>
        </w:rPr>
      </w:pPr>
      <w:r>
        <w:rPr>
          <w:sz w:val="24"/>
          <w:szCs w:val="24"/>
        </w:rPr>
        <w:t>薪资审批办法</w:t>
      </w:r>
    </w:p>
    <w:p>
      <w:pPr>
        <w:pStyle w:val="21"/>
        <w:widowControl/>
        <w:numPr>
          <w:ilvl w:val="0"/>
          <w:numId w:val="71"/>
        </w:numPr>
        <w:ind w:firstLineChars="0"/>
        <w:rPr>
          <w:b/>
          <w:bCs/>
          <w:sz w:val="24"/>
          <w:szCs w:val="24"/>
        </w:rPr>
      </w:pPr>
      <w:r>
        <w:rPr>
          <w:sz w:val="24"/>
          <w:szCs w:val="24"/>
        </w:rPr>
        <w:t>各部门员工当月的薪资，由</w:t>
      </w:r>
      <w:r>
        <w:rPr>
          <w:rFonts w:hint="eastAsia"/>
          <w:sz w:val="24"/>
          <w:szCs w:val="24"/>
        </w:rPr>
        <w:t>行政人事</w:t>
      </w:r>
      <w:r>
        <w:rPr>
          <w:sz w:val="24"/>
          <w:szCs w:val="24"/>
        </w:rPr>
        <w:t>部逐一请各部门负责人核实并签字后，报相关主管负责人审批。</w:t>
      </w:r>
    </w:p>
    <w:p>
      <w:pPr>
        <w:pStyle w:val="21"/>
        <w:widowControl/>
        <w:numPr>
          <w:ilvl w:val="0"/>
          <w:numId w:val="71"/>
        </w:numPr>
        <w:ind w:firstLineChars="0"/>
        <w:rPr>
          <w:b/>
          <w:bCs/>
          <w:sz w:val="24"/>
          <w:szCs w:val="24"/>
        </w:rPr>
      </w:pPr>
      <w:r>
        <w:rPr>
          <w:sz w:val="24"/>
          <w:szCs w:val="24"/>
        </w:rPr>
        <w:t>享受年薪制的员工的薪资由总经理审批，非年薪资制员工薪资由</w:t>
      </w:r>
      <w:r>
        <w:rPr>
          <w:rFonts w:hint="eastAsia"/>
          <w:sz w:val="24"/>
          <w:szCs w:val="24"/>
        </w:rPr>
        <w:t>行政人事</w:t>
      </w:r>
      <w:r>
        <w:rPr>
          <w:sz w:val="24"/>
          <w:szCs w:val="24"/>
        </w:rPr>
        <w:t>部</w:t>
      </w:r>
      <w:r>
        <w:rPr>
          <w:rFonts w:hint="eastAsia"/>
          <w:sz w:val="24"/>
          <w:szCs w:val="24"/>
        </w:rPr>
        <w:t>主管</w:t>
      </w:r>
      <w:r>
        <w:rPr>
          <w:sz w:val="24"/>
          <w:szCs w:val="24"/>
        </w:rPr>
        <w:t>审批。</w:t>
      </w:r>
    </w:p>
    <w:p>
      <w:pPr>
        <w:pStyle w:val="21"/>
        <w:widowControl/>
        <w:numPr>
          <w:ilvl w:val="0"/>
          <w:numId w:val="71"/>
        </w:numPr>
        <w:ind w:firstLineChars="0"/>
        <w:rPr>
          <w:b/>
          <w:bCs/>
          <w:sz w:val="24"/>
          <w:szCs w:val="24"/>
        </w:rPr>
      </w:pPr>
      <w:r>
        <w:rPr>
          <w:sz w:val="24"/>
          <w:szCs w:val="24"/>
        </w:rPr>
        <w:t>薪资计算时间</w:t>
      </w:r>
      <w:r>
        <w:rPr>
          <w:rFonts w:hint="eastAsia"/>
          <w:sz w:val="24"/>
          <w:szCs w:val="24"/>
        </w:rPr>
        <w:t>：</w:t>
      </w:r>
      <w:r>
        <w:rPr>
          <w:sz w:val="24"/>
          <w:szCs w:val="24"/>
        </w:rPr>
        <w:t>每月1日至月末。</w:t>
      </w:r>
    </w:p>
    <w:p>
      <w:pPr>
        <w:pStyle w:val="21"/>
        <w:widowControl/>
        <w:numPr>
          <w:ilvl w:val="0"/>
          <w:numId w:val="69"/>
        </w:numPr>
        <w:ind w:firstLineChars="0"/>
        <w:rPr>
          <w:sz w:val="24"/>
          <w:szCs w:val="24"/>
        </w:rPr>
      </w:pPr>
      <w:r>
        <w:rPr>
          <w:sz w:val="24"/>
          <w:szCs w:val="24"/>
        </w:rPr>
        <w:t>薪资发放时间</w:t>
      </w:r>
      <w:r>
        <w:rPr>
          <w:rFonts w:hint="eastAsia"/>
          <w:sz w:val="24"/>
          <w:szCs w:val="24"/>
        </w:rPr>
        <w:t>：</w:t>
      </w:r>
      <w:r>
        <w:rPr>
          <w:sz w:val="24"/>
          <w:szCs w:val="24"/>
        </w:rPr>
        <w:t>每月工资于</w:t>
      </w:r>
      <w:r>
        <w:rPr>
          <w:rFonts w:hint="eastAsia"/>
          <w:sz w:val="24"/>
          <w:szCs w:val="24"/>
        </w:rPr>
        <w:t>下</w:t>
      </w:r>
      <w:r>
        <w:rPr>
          <w:sz w:val="24"/>
          <w:szCs w:val="24"/>
        </w:rPr>
        <w:t>月</w:t>
      </w:r>
      <w:r>
        <w:rPr>
          <w:rFonts w:hint="eastAsia"/>
          <w:sz w:val="24"/>
          <w:szCs w:val="24"/>
          <w:shd w:val="pct10" w:color="auto" w:fill="FFFFFF"/>
          <w:lang w:val="en-US" w:eastAsia="zh-CN"/>
        </w:rPr>
        <w:t>31</w:t>
      </w:r>
      <w:bookmarkStart w:id="0" w:name="_GoBack"/>
      <w:bookmarkEnd w:id="0"/>
      <w:r>
        <w:rPr>
          <w:sz w:val="24"/>
          <w:szCs w:val="24"/>
        </w:rPr>
        <w:t>日</w:t>
      </w:r>
      <w:r>
        <w:rPr>
          <w:rFonts w:hint="eastAsia"/>
          <w:sz w:val="24"/>
          <w:szCs w:val="24"/>
        </w:rPr>
        <w:t>发</w:t>
      </w:r>
      <w:r>
        <w:rPr>
          <w:sz w:val="24"/>
          <w:szCs w:val="24"/>
        </w:rPr>
        <w:t>放。</w:t>
      </w:r>
    </w:p>
    <w:p>
      <w:pPr>
        <w:pStyle w:val="21"/>
        <w:widowControl/>
        <w:numPr>
          <w:ilvl w:val="0"/>
          <w:numId w:val="69"/>
        </w:numPr>
        <w:ind w:firstLineChars="0"/>
        <w:rPr>
          <w:sz w:val="24"/>
          <w:szCs w:val="24"/>
        </w:rPr>
      </w:pPr>
      <w:r>
        <w:rPr>
          <w:rFonts w:hint="eastAsia"/>
          <w:sz w:val="24"/>
          <w:szCs w:val="24"/>
        </w:rPr>
        <w:t>薪资发放方式：除零星工资以现金支付外，其他所有员工工资均以工资卡形式发放。</w:t>
      </w:r>
    </w:p>
    <w:p>
      <w:pPr>
        <w:pStyle w:val="21"/>
        <w:widowControl/>
        <w:numPr>
          <w:ilvl w:val="0"/>
          <w:numId w:val="69"/>
        </w:numPr>
        <w:ind w:firstLineChars="0"/>
        <w:rPr>
          <w:sz w:val="24"/>
          <w:szCs w:val="24"/>
        </w:rPr>
      </w:pPr>
      <w:r>
        <w:rPr>
          <w:sz w:val="24"/>
          <w:szCs w:val="24"/>
        </w:rPr>
        <w:t>薪资调整</w:t>
      </w:r>
      <w:r>
        <w:rPr>
          <w:rFonts w:hint="eastAsia"/>
          <w:sz w:val="24"/>
          <w:szCs w:val="24"/>
        </w:rPr>
        <w:t>：</w:t>
      </w:r>
      <w:r>
        <w:rPr>
          <w:sz w:val="24"/>
          <w:szCs w:val="24"/>
        </w:rPr>
        <w:t>公司根据经营目标完成率及生产目标完成率考虑社会生活水平和变化、员工年度考核、贡献程度等多项要素后，由总经理决定调整系数。调薪以上年9月至当年2月和当年3月至8月份作为考核期。</w:t>
      </w:r>
    </w:p>
    <w:p>
      <w:pPr>
        <w:pStyle w:val="21"/>
        <w:widowControl/>
        <w:numPr>
          <w:ilvl w:val="0"/>
          <w:numId w:val="69"/>
        </w:numPr>
        <w:ind w:firstLineChars="0"/>
        <w:rPr>
          <w:sz w:val="24"/>
          <w:szCs w:val="24"/>
        </w:rPr>
      </w:pPr>
      <w:r>
        <w:rPr>
          <w:sz w:val="24"/>
          <w:szCs w:val="24"/>
        </w:rPr>
        <w:t>紧急调薪</w:t>
      </w:r>
      <w:r>
        <w:rPr>
          <w:rFonts w:hint="eastAsia"/>
          <w:sz w:val="24"/>
          <w:szCs w:val="24"/>
        </w:rPr>
        <w:t>：公</w:t>
      </w:r>
      <w:r>
        <w:rPr>
          <w:sz w:val="24"/>
          <w:szCs w:val="24"/>
        </w:rPr>
        <w:t>司遇重大经营、财务等方面的问题，经部门经理办公会议讨论通过，总经理批准可紧急调薪，但调薪幅度不得超过30%。</w:t>
      </w:r>
    </w:p>
    <w:p>
      <w:pPr>
        <w:pStyle w:val="21"/>
        <w:widowControl/>
        <w:numPr>
          <w:ilvl w:val="0"/>
          <w:numId w:val="69"/>
        </w:numPr>
        <w:ind w:firstLineChars="0"/>
        <w:rPr>
          <w:sz w:val="24"/>
          <w:szCs w:val="24"/>
        </w:rPr>
      </w:pPr>
      <w:r>
        <w:rPr>
          <w:sz w:val="24"/>
          <w:szCs w:val="24"/>
        </w:rPr>
        <w:t>零星调薪:</w:t>
      </w:r>
    </w:p>
    <w:p>
      <w:pPr>
        <w:pStyle w:val="21"/>
        <w:widowControl/>
        <w:numPr>
          <w:ilvl w:val="0"/>
          <w:numId w:val="72"/>
        </w:numPr>
        <w:ind w:firstLineChars="0"/>
        <w:rPr>
          <w:sz w:val="24"/>
          <w:szCs w:val="24"/>
        </w:rPr>
      </w:pPr>
      <w:r>
        <w:rPr>
          <w:sz w:val="24"/>
          <w:szCs w:val="24"/>
        </w:rPr>
        <w:t>员工薪资调整严格按照考核、考核管理办法作为考核论据，每季度考核一次，并于季度的末月对员工的薪资进行一次调整，特殊薪资调整由总经理审批。</w:t>
      </w:r>
    </w:p>
    <w:p>
      <w:pPr>
        <w:pStyle w:val="21"/>
        <w:widowControl/>
        <w:numPr>
          <w:ilvl w:val="0"/>
          <w:numId w:val="72"/>
        </w:numPr>
        <w:ind w:firstLineChars="0"/>
        <w:rPr>
          <w:sz w:val="24"/>
          <w:szCs w:val="24"/>
        </w:rPr>
      </w:pPr>
      <w:r>
        <w:rPr>
          <w:sz w:val="24"/>
          <w:szCs w:val="24"/>
        </w:rPr>
        <w:t>员工的薪资调整只能在岗位工资*</w:t>
      </w:r>
      <w:r>
        <w:rPr>
          <w:rFonts w:hint="eastAsia"/>
          <w:sz w:val="24"/>
          <w:szCs w:val="24"/>
        </w:rPr>
        <w:t>1.5</w:t>
      </w:r>
      <w:r>
        <w:rPr>
          <w:sz w:val="24"/>
          <w:szCs w:val="24"/>
        </w:rPr>
        <w:t>系数间调整。</w:t>
      </w:r>
    </w:p>
    <w:p>
      <w:pPr>
        <w:pStyle w:val="21"/>
        <w:widowControl/>
        <w:numPr>
          <w:ilvl w:val="0"/>
          <w:numId w:val="72"/>
        </w:numPr>
        <w:ind w:firstLineChars="0"/>
        <w:rPr>
          <w:sz w:val="24"/>
          <w:szCs w:val="24"/>
        </w:rPr>
      </w:pPr>
      <w:r>
        <w:rPr>
          <w:sz w:val="24"/>
          <w:szCs w:val="24"/>
        </w:rPr>
        <w:t>员工职务、职称及岗位变动</w:t>
      </w:r>
      <w:r>
        <w:rPr>
          <w:rFonts w:hint="eastAsia"/>
          <w:sz w:val="24"/>
          <w:szCs w:val="24"/>
        </w:rPr>
        <w:t>，</w:t>
      </w:r>
      <w:r>
        <w:rPr>
          <w:sz w:val="24"/>
          <w:szCs w:val="24"/>
        </w:rPr>
        <w:t>从文件生效之日起按新的工资标准发放薪酬。</w:t>
      </w:r>
    </w:p>
    <w:p>
      <w:pPr>
        <w:pStyle w:val="21"/>
        <w:widowControl/>
        <w:numPr>
          <w:ilvl w:val="0"/>
          <w:numId w:val="57"/>
        </w:numPr>
        <w:ind w:firstLineChars="0"/>
        <w:rPr>
          <w:b/>
          <w:bCs/>
          <w:sz w:val="24"/>
          <w:szCs w:val="24"/>
        </w:rPr>
      </w:pPr>
      <w:r>
        <w:rPr>
          <w:rFonts w:hint="eastAsia"/>
          <w:b/>
          <w:bCs/>
          <w:sz w:val="24"/>
          <w:szCs w:val="24"/>
        </w:rPr>
        <w:t>风险工资</w:t>
      </w:r>
    </w:p>
    <w:p>
      <w:pPr>
        <w:pStyle w:val="21"/>
        <w:widowControl/>
        <w:numPr>
          <w:ilvl w:val="0"/>
          <w:numId w:val="73"/>
        </w:numPr>
        <w:ind w:firstLineChars="0"/>
        <w:rPr>
          <w:b/>
          <w:bCs/>
          <w:sz w:val="24"/>
          <w:szCs w:val="24"/>
        </w:rPr>
      </w:pPr>
      <w:r>
        <w:rPr>
          <w:sz w:val="24"/>
          <w:szCs w:val="24"/>
        </w:rPr>
        <w:t>年薪制人员实行年度风险工资，月发45%，余55%作为年度考核工资。</w:t>
      </w:r>
    </w:p>
    <w:p>
      <w:pPr>
        <w:pStyle w:val="21"/>
        <w:widowControl/>
        <w:numPr>
          <w:ilvl w:val="0"/>
          <w:numId w:val="73"/>
        </w:numPr>
        <w:ind w:firstLineChars="0"/>
        <w:rPr>
          <w:b/>
          <w:bCs/>
          <w:sz w:val="24"/>
          <w:szCs w:val="24"/>
        </w:rPr>
      </w:pPr>
      <w:r>
        <w:rPr>
          <w:sz w:val="24"/>
          <w:szCs w:val="24"/>
        </w:rPr>
        <w:t>中层以下不实行年薪制的管理人员的薪资月发80%，20%作为绩效考核工资</w:t>
      </w:r>
      <w:r>
        <w:rPr>
          <w:rFonts w:hint="eastAsia"/>
          <w:sz w:val="24"/>
          <w:szCs w:val="24"/>
        </w:rPr>
        <w:t>；</w:t>
      </w:r>
      <w:r>
        <w:rPr>
          <w:sz w:val="24"/>
          <w:szCs w:val="24"/>
        </w:rPr>
        <w:t>其余员工薪资每月全部发放。</w:t>
      </w:r>
    </w:p>
    <w:p>
      <w:pPr>
        <w:pStyle w:val="21"/>
        <w:widowControl/>
        <w:numPr>
          <w:ilvl w:val="0"/>
          <w:numId w:val="73"/>
        </w:numPr>
        <w:ind w:firstLineChars="0"/>
        <w:rPr>
          <w:b/>
          <w:bCs/>
          <w:sz w:val="24"/>
          <w:szCs w:val="24"/>
        </w:rPr>
      </w:pPr>
      <w:r>
        <w:rPr>
          <w:sz w:val="24"/>
          <w:szCs w:val="24"/>
        </w:rPr>
        <w:t>风险金的返还</w:t>
      </w:r>
      <w:r>
        <w:rPr>
          <w:rFonts w:hint="eastAsia"/>
          <w:sz w:val="24"/>
          <w:szCs w:val="24"/>
        </w:rPr>
        <w:t>：</w:t>
      </w:r>
      <w:r>
        <w:rPr>
          <w:sz w:val="24"/>
          <w:szCs w:val="24"/>
        </w:rPr>
        <w:t>各部门严格按照考核标准考核，并领取专用表格，于考核期的末月</w:t>
      </w:r>
      <w:r>
        <w:rPr>
          <w:rFonts w:hint="eastAsia"/>
          <w:sz w:val="24"/>
          <w:szCs w:val="24"/>
        </w:rPr>
        <w:t>25</w:t>
      </w:r>
      <w:r>
        <w:rPr>
          <w:sz w:val="24"/>
          <w:szCs w:val="24"/>
        </w:rPr>
        <w:t>日前将考核结果报</w:t>
      </w:r>
      <w:r>
        <w:rPr>
          <w:rFonts w:hint="eastAsia"/>
          <w:sz w:val="24"/>
          <w:szCs w:val="24"/>
        </w:rPr>
        <w:t>行政人事</w:t>
      </w:r>
      <w:r>
        <w:rPr>
          <w:sz w:val="24"/>
          <w:szCs w:val="24"/>
        </w:rPr>
        <w:t>部，部门未申报的作为风险项目工资返还比例为零。</w:t>
      </w:r>
    </w:p>
    <w:p>
      <w:pPr>
        <w:pStyle w:val="21"/>
        <w:widowControl/>
        <w:numPr>
          <w:ilvl w:val="0"/>
          <w:numId w:val="57"/>
        </w:numPr>
        <w:ind w:firstLineChars="0"/>
        <w:rPr>
          <w:b/>
          <w:bCs/>
          <w:sz w:val="24"/>
          <w:szCs w:val="24"/>
        </w:rPr>
      </w:pPr>
      <w:r>
        <w:rPr>
          <w:rFonts w:hint="eastAsia"/>
          <w:b/>
          <w:bCs/>
          <w:sz w:val="24"/>
          <w:szCs w:val="24"/>
        </w:rPr>
        <w:t>工资查询</w:t>
      </w:r>
    </w:p>
    <w:p>
      <w:pPr>
        <w:pStyle w:val="21"/>
        <w:widowControl/>
        <w:ind w:left="567" w:firstLine="0" w:firstLineChars="0"/>
        <w:rPr>
          <w:sz w:val="24"/>
          <w:szCs w:val="24"/>
        </w:rPr>
      </w:pPr>
      <w:r>
        <w:rPr>
          <w:rFonts w:hint="eastAsia"/>
          <w:sz w:val="24"/>
          <w:szCs w:val="24"/>
        </w:rPr>
        <w:t>财务部在发放工资之时应按行政人事部的要求附上说明工资组成及扣款项目的明细，若员工发现当月工资有误，可以到行政人事部查询。</w:t>
      </w:r>
    </w:p>
    <w:p>
      <w:pPr>
        <w:widowControl/>
        <w:jc w:val="left"/>
        <w:rPr>
          <w:sz w:val="24"/>
          <w:szCs w:val="24"/>
        </w:rPr>
      </w:pPr>
      <w:r>
        <w:rPr>
          <w:sz w:val="24"/>
          <w:szCs w:val="24"/>
        </w:rPr>
        <w:br w:type="page"/>
      </w:r>
    </w:p>
    <w:p>
      <w:pPr>
        <w:pStyle w:val="21"/>
        <w:ind w:left="723" w:firstLine="0" w:firstLineChars="0"/>
        <w:jc w:val="center"/>
        <w:rPr>
          <w:rFonts w:ascii="黑体" w:hAnsi="黑体" w:eastAsia="黑体" w:cs="Segoe UI Symbol"/>
          <w:sz w:val="32"/>
          <w:szCs w:val="32"/>
        </w:rPr>
      </w:pPr>
      <w:r>
        <w:rPr>
          <w:rFonts w:hint="eastAsia" w:ascii="黑体" w:hAnsi="黑体" w:eastAsia="黑体" w:cs="Segoe UI Symbol"/>
          <w:sz w:val="32"/>
          <w:szCs w:val="32"/>
        </w:rPr>
        <w:t>第九章  绩效管理制度</w:t>
      </w:r>
    </w:p>
    <w:p>
      <w:pPr>
        <w:pStyle w:val="21"/>
        <w:numPr>
          <w:ilvl w:val="0"/>
          <w:numId w:val="74"/>
        </w:numPr>
        <w:ind w:firstLineChars="0"/>
        <w:rPr>
          <w:b/>
          <w:bCs/>
          <w:sz w:val="24"/>
          <w:szCs w:val="24"/>
        </w:rPr>
      </w:pPr>
      <w:r>
        <w:rPr>
          <w:rFonts w:hint="eastAsia"/>
          <w:b/>
          <w:bCs/>
          <w:sz w:val="24"/>
          <w:szCs w:val="24"/>
        </w:rPr>
        <w:t>绩效管理</w:t>
      </w:r>
    </w:p>
    <w:p>
      <w:pPr>
        <w:pStyle w:val="21"/>
        <w:numPr>
          <w:ilvl w:val="0"/>
          <w:numId w:val="75"/>
        </w:numPr>
        <w:ind w:firstLineChars="0"/>
        <w:rPr>
          <w:sz w:val="24"/>
          <w:szCs w:val="24"/>
        </w:rPr>
      </w:pPr>
      <w:r>
        <w:rPr>
          <w:rFonts w:hint="eastAsia"/>
          <w:b/>
          <w:bCs/>
          <w:sz w:val="24"/>
          <w:szCs w:val="24"/>
        </w:rPr>
        <w:t>员工</w:t>
      </w:r>
      <w:r>
        <w:rPr>
          <w:b/>
          <w:bCs/>
          <w:sz w:val="24"/>
          <w:szCs w:val="24"/>
        </w:rPr>
        <w:t>工作绩效</w:t>
      </w:r>
      <w:r>
        <w:rPr>
          <w:sz w:val="24"/>
          <w:szCs w:val="24"/>
        </w:rPr>
        <w:t>是指员工在工作岗位上的工作行为表现与工作结果，它体现了员工对组</w:t>
      </w:r>
      <w:r>
        <w:rPr>
          <w:rFonts w:hint="eastAsia"/>
          <w:sz w:val="24"/>
          <w:szCs w:val="24"/>
        </w:rPr>
        <w:t>织的贡献大小、价值大小；</w:t>
      </w:r>
    </w:p>
    <w:p>
      <w:pPr>
        <w:pStyle w:val="21"/>
        <w:numPr>
          <w:ilvl w:val="0"/>
          <w:numId w:val="75"/>
        </w:numPr>
        <w:ind w:firstLineChars="0"/>
        <w:rPr>
          <w:sz w:val="24"/>
          <w:szCs w:val="24"/>
        </w:rPr>
      </w:pPr>
      <w:r>
        <w:rPr>
          <w:b/>
          <w:bCs/>
          <w:sz w:val="24"/>
          <w:szCs w:val="24"/>
        </w:rPr>
        <w:t>绩效管理</w:t>
      </w:r>
      <w:r>
        <w:rPr>
          <w:sz w:val="24"/>
          <w:szCs w:val="24"/>
        </w:rPr>
        <w:t>是指管理者与员工之间在工作目标与如何实现该目标上所达成共识的过程，</w:t>
      </w:r>
      <w:r>
        <w:rPr>
          <w:rFonts w:hint="eastAsia"/>
          <w:sz w:val="24"/>
          <w:szCs w:val="24"/>
        </w:rPr>
        <w:t>以及增强员工成功地达到目标的管理方法和促进员工取得优异绩效的管理过程；</w:t>
      </w:r>
    </w:p>
    <w:p>
      <w:pPr>
        <w:pStyle w:val="21"/>
        <w:numPr>
          <w:ilvl w:val="0"/>
          <w:numId w:val="75"/>
        </w:numPr>
        <w:ind w:firstLineChars="0"/>
        <w:rPr>
          <w:sz w:val="24"/>
          <w:szCs w:val="24"/>
        </w:rPr>
      </w:pPr>
      <w:r>
        <w:rPr>
          <w:b/>
          <w:bCs/>
          <w:sz w:val="24"/>
          <w:szCs w:val="24"/>
        </w:rPr>
        <w:t>绩效管理的目的</w:t>
      </w:r>
      <w:r>
        <w:rPr>
          <w:sz w:val="24"/>
          <w:szCs w:val="24"/>
        </w:rPr>
        <w:t>在于提高员工的能力和素质，改进并提高公司绩效水平</w:t>
      </w:r>
      <w:r>
        <w:rPr>
          <w:rFonts w:hint="eastAsia"/>
          <w:sz w:val="24"/>
          <w:szCs w:val="24"/>
        </w:rPr>
        <w:t>；</w:t>
      </w:r>
    </w:p>
    <w:p>
      <w:pPr>
        <w:pStyle w:val="21"/>
        <w:numPr>
          <w:ilvl w:val="0"/>
          <w:numId w:val="75"/>
        </w:numPr>
        <w:ind w:firstLineChars="0"/>
        <w:rPr>
          <w:sz w:val="24"/>
          <w:szCs w:val="24"/>
        </w:rPr>
      </w:pPr>
      <w:r>
        <w:rPr>
          <w:b/>
          <w:bCs/>
          <w:sz w:val="24"/>
          <w:szCs w:val="24"/>
        </w:rPr>
        <w:t>绩效考核</w:t>
      </w:r>
      <w:r>
        <w:rPr>
          <w:sz w:val="24"/>
          <w:szCs w:val="24"/>
        </w:rPr>
        <w:t>是绩效管理的主要环节和手段</w:t>
      </w:r>
      <w:r>
        <w:rPr>
          <w:rFonts w:hint="eastAsia"/>
          <w:sz w:val="24"/>
          <w:szCs w:val="24"/>
        </w:rPr>
        <w:t>，</w:t>
      </w:r>
      <w:r>
        <w:rPr>
          <w:sz w:val="24"/>
          <w:szCs w:val="24"/>
        </w:rPr>
        <w:t>是指公司对员工的工作行为与工作结果全面</w:t>
      </w:r>
      <w:r>
        <w:rPr>
          <w:rFonts w:hint="eastAsia"/>
          <w:sz w:val="24"/>
          <w:szCs w:val="24"/>
        </w:rPr>
        <w:t>地、系统地、科学地进行考察、分析、评估与传递的过程。</w:t>
      </w:r>
    </w:p>
    <w:p>
      <w:pPr>
        <w:pStyle w:val="21"/>
        <w:numPr>
          <w:ilvl w:val="0"/>
          <w:numId w:val="74"/>
        </w:numPr>
        <w:ind w:firstLineChars="0"/>
        <w:rPr>
          <w:b/>
          <w:bCs/>
          <w:sz w:val="24"/>
          <w:szCs w:val="24"/>
        </w:rPr>
      </w:pPr>
      <w:r>
        <w:rPr>
          <w:rFonts w:hint="eastAsia"/>
          <w:b/>
          <w:bCs/>
          <w:sz w:val="24"/>
          <w:szCs w:val="24"/>
        </w:rPr>
        <w:t>绩效考核原则</w:t>
      </w:r>
    </w:p>
    <w:p>
      <w:pPr>
        <w:pStyle w:val="21"/>
        <w:numPr>
          <w:ilvl w:val="0"/>
          <w:numId w:val="76"/>
        </w:numPr>
        <w:ind w:firstLineChars="0"/>
        <w:rPr>
          <w:b/>
          <w:bCs/>
          <w:sz w:val="24"/>
          <w:szCs w:val="24"/>
        </w:rPr>
      </w:pPr>
      <w:r>
        <w:rPr>
          <w:b/>
          <w:bCs/>
          <w:sz w:val="24"/>
          <w:szCs w:val="24"/>
        </w:rPr>
        <w:t>公开性原则</w:t>
      </w:r>
      <w:r>
        <w:rPr>
          <w:rFonts w:hint="eastAsia"/>
          <w:b/>
          <w:bCs/>
          <w:sz w:val="24"/>
          <w:szCs w:val="24"/>
        </w:rPr>
        <w:t>：</w:t>
      </w:r>
      <w:r>
        <w:rPr>
          <w:sz w:val="24"/>
          <w:szCs w:val="24"/>
        </w:rPr>
        <w:t>绩效考核标准的制定是通过协商和讨论完成的，考核过程是公开化、制</w:t>
      </w:r>
      <w:r>
        <w:rPr>
          <w:rFonts w:hint="eastAsia"/>
          <w:sz w:val="24"/>
          <w:szCs w:val="24"/>
        </w:rPr>
        <w:t>度化的；</w:t>
      </w:r>
    </w:p>
    <w:p>
      <w:pPr>
        <w:pStyle w:val="21"/>
        <w:numPr>
          <w:ilvl w:val="0"/>
          <w:numId w:val="76"/>
        </w:numPr>
        <w:ind w:firstLineChars="0"/>
        <w:rPr>
          <w:b/>
          <w:bCs/>
          <w:sz w:val="24"/>
          <w:szCs w:val="24"/>
        </w:rPr>
      </w:pPr>
      <w:r>
        <w:rPr>
          <w:b/>
          <w:bCs/>
          <w:sz w:val="24"/>
          <w:szCs w:val="24"/>
        </w:rPr>
        <w:t>客观性原则</w:t>
      </w:r>
      <w:r>
        <w:rPr>
          <w:rFonts w:hint="eastAsia"/>
          <w:b/>
          <w:bCs/>
          <w:sz w:val="24"/>
          <w:szCs w:val="24"/>
        </w:rPr>
        <w:t>：</w:t>
      </w:r>
      <w:r>
        <w:rPr>
          <w:sz w:val="24"/>
          <w:szCs w:val="24"/>
        </w:rPr>
        <w:t>用事实说话</w:t>
      </w:r>
      <w:r>
        <w:rPr>
          <w:rFonts w:hint="eastAsia"/>
          <w:sz w:val="24"/>
          <w:szCs w:val="24"/>
        </w:rPr>
        <w:t>，</w:t>
      </w:r>
      <w:r>
        <w:rPr>
          <w:sz w:val="24"/>
          <w:szCs w:val="24"/>
        </w:rPr>
        <w:t>评价判断建立在事实的基础上</w:t>
      </w:r>
      <w:r>
        <w:rPr>
          <w:rFonts w:hint="eastAsia"/>
          <w:sz w:val="24"/>
          <w:szCs w:val="24"/>
        </w:rPr>
        <w:t>；</w:t>
      </w:r>
    </w:p>
    <w:p>
      <w:pPr>
        <w:pStyle w:val="21"/>
        <w:numPr>
          <w:ilvl w:val="0"/>
          <w:numId w:val="76"/>
        </w:numPr>
        <w:ind w:firstLineChars="0"/>
        <w:rPr>
          <w:b/>
          <w:bCs/>
          <w:sz w:val="24"/>
          <w:szCs w:val="24"/>
        </w:rPr>
      </w:pPr>
      <w:r>
        <w:rPr>
          <w:b/>
          <w:bCs/>
          <w:sz w:val="24"/>
          <w:szCs w:val="24"/>
        </w:rPr>
        <w:t>沟通性原则</w:t>
      </w:r>
      <w:r>
        <w:rPr>
          <w:rFonts w:hint="eastAsia"/>
          <w:b/>
          <w:bCs/>
          <w:sz w:val="24"/>
          <w:szCs w:val="24"/>
        </w:rPr>
        <w:t>：</w:t>
      </w:r>
      <w:r>
        <w:rPr>
          <w:sz w:val="24"/>
          <w:szCs w:val="24"/>
        </w:rPr>
        <w:t>考核人在对被考核者进行</w:t>
      </w:r>
      <w:r>
        <w:rPr>
          <w:rFonts w:hint="eastAsia"/>
          <w:sz w:val="24"/>
          <w:szCs w:val="24"/>
        </w:rPr>
        <w:t>绩效</w:t>
      </w:r>
      <w:r>
        <w:rPr>
          <w:sz w:val="24"/>
          <w:szCs w:val="24"/>
        </w:rPr>
        <w:t>考核的过程中，需要与被考核者进行充分</w:t>
      </w:r>
      <w:r>
        <w:rPr>
          <w:rFonts w:hint="eastAsia"/>
          <w:sz w:val="24"/>
          <w:szCs w:val="24"/>
        </w:rPr>
        <w:t>沟通，听取被考核者对自己工作的评价与意见，使考核结果公正、合理，能够促进绩效改善；</w:t>
      </w:r>
    </w:p>
    <w:p>
      <w:pPr>
        <w:pStyle w:val="21"/>
        <w:numPr>
          <w:ilvl w:val="0"/>
          <w:numId w:val="76"/>
        </w:numPr>
        <w:ind w:firstLineChars="0"/>
        <w:rPr>
          <w:b/>
          <w:bCs/>
          <w:sz w:val="24"/>
          <w:szCs w:val="24"/>
        </w:rPr>
      </w:pPr>
      <w:r>
        <w:rPr>
          <w:b/>
          <w:bCs/>
          <w:sz w:val="24"/>
          <w:szCs w:val="24"/>
        </w:rPr>
        <w:t>时效性原则</w:t>
      </w:r>
      <w:r>
        <w:rPr>
          <w:rFonts w:hint="eastAsia"/>
          <w:b/>
          <w:bCs/>
          <w:sz w:val="24"/>
          <w:szCs w:val="24"/>
        </w:rPr>
        <w:t>：</w:t>
      </w:r>
      <w:r>
        <w:rPr>
          <w:sz w:val="24"/>
          <w:szCs w:val="24"/>
        </w:rPr>
        <w:t>绩效考核是对考核期内工作成果的综合评价</w:t>
      </w:r>
      <w:r>
        <w:rPr>
          <w:rFonts w:hint="eastAsia"/>
          <w:sz w:val="24"/>
          <w:szCs w:val="24"/>
        </w:rPr>
        <w:t>，</w:t>
      </w:r>
      <w:r>
        <w:rPr>
          <w:sz w:val="24"/>
          <w:szCs w:val="24"/>
        </w:rPr>
        <w:t>不应将本考核期之前的表</w:t>
      </w:r>
      <w:r>
        <w:rPr>
          <w:rFonts w:hint="eastAsia"/>
          <w:sz w:val="24"/>
          <w:szCs w:val="24"/>
        </w:rPr>
        <w:t>现强加于本次的考核结果中，</w:t>
      </w:r>
      <w:r>
        <w:rPr>
          <w:sz w:val="24"/>
          <w:szCs w:val="24"/>
        </w:rPr>
        <w:t>也不能取近期的业绩或比较突出的一两个成果来代替整个考核期的业绩。</w:t>
      </w:r>
    </w:p>
    <w:p>
      <w:pPr>
        <w:pStyle w:val="21"/>
        <w:numPr>
          <w:ilvl w:val="0"/>
          <w:numId w:val="74"/>
        </w:numPr>
        <w:ind w:firstLineChars="0"/>
        <w:rPr>
          <w:b/>
          <w:bCs/>
          <w:sz w:val="24"/>
          <w:szCs w:val="24"/>
        </w:rPr>
      </w:pPr>
      <w:r>
        <w:rPr>
          <w:rFonts w:hint="eastAsia"/>
          <w:b/>
          <w:bCs/>
          <w:sz w:val="24"/>
          <w:szCs w:val="24"/>
        </w:rPr>
        <w:t>绩效考核关系</w:t>
      </w:r>
    </w:p>
    <w:p>
      <w:pPr>
        <w:pStyle w:val="21"/>
        <w:numPr>
          <w:ilvl w:val="0"/>
          <w:numId w:val="77"/>
        </w:numPr>
        <w:ind w:firstLineChars="0"/>
        <w:rPr>
          <w:b/>
          <w:bCs/>
          <w:sz w:val="24"/>
          <w:szCs w:val="24"/>
        </w:rPr>
      </w:pPr>
      <w:r>
        <w:rPr>
          <w:b/>
          <w:bCs/>
          <w:sz w:val="24"/>
          <w:szCs w:val="24"/>
        </w:rPr>
        <w:t>被考核者</w:t>
      </w:r>
      <w:r>
        <w:rPr>
          <w:sz w:val="24"/>
          <w:szCs w:val="24"/>
        </w:rPr>
        <w:t>是指接受考核的对象</w:t>
      </w:r>
      <w:r>
        <w:rPr>
          <w:rFonts w:hint="eastAsia"/>
          <w:sz w:val="24"/>
          <w:szCs w:val="24"/>
        </w:rPr>
        <w:t>，</w:t>
      </w:r>
      <w:r>
        <w:rPr>
          <w:sz w:val="24"/>
          <w:szCs w:val="24"/>
        </w:rPr>
        <w:t>包括各部门经理和普通员工</w:t>
      </w:r>
      <w:r>
        <w:rPr>
          <w:rFonts w:hint="eastAsia"/>
          <w:sz w:val="24"/>
          <w:szCs w:val="24"/>
        </w:rPr>
        <w:t>；</w:t>
      </w:r>
    </w:p>
    <w:p>
      <w:pPr>
        <w:pStyle w:val="21"/>
        <w:numPr>
          <w:ilvl w:val="0"/>
          <w:numId w:val="77"/>
        </w:numPr>
        <w:ind w:firstLineChars="0"/>
        <w:rPr>
          <w:b/>
          <w:bCs/>
          <w:sz w:val="24"/>
          <w:szCs w:val="24"/>
        </w:rPr>
      </w:pPr>
      <w:r>
        <w:rPr>
          <w:b/>
          <w:bCs/>
          <w:sz w:val="24"/>
          <w:szCs w:val="24"/>
        </w:rPr>
        <w:t>绩效考核者</w:t>
      </w:r>
      <w:r>
        <w:rPr>
          <w:sz w:val="24"/>
          <w:szCs w:val="24"/>
        </w:rPr>
        <w:t>是被考核者的直接管理上级，绩效考核者需要熟练掌握绩效考核相关表</w:t>
      </w:r>
      <w:r>
        <w:rPr>
          <w:rFonts w:hint="eastAsia"/>
          <w:sz w:val="24"/>
          <w:szCs w:val="24"/>
        </w:rPr>
        <w:t>格、流程、考核制度，做到与被考核者的及时沟通与反馈，</w:t>
      </w:r>
      <w:r>
        <w:rPr>
          <w:sz w:val="24"/>
          <w:szCs w:val="24"/>
        </w:rPr>
        <w:t>公正地完成考核工作</w:t>
      </w:r>
      <w:r>
        <w:rPr>
          <w:rFonts w:hint="eastAsia"/>
          <w:sz w:val="24"/>
          <w:szCs w:val="24"/>
        </w:rPr>
        <w:t>；</w:t>
      </w:r>
    </w:p>
    <w:p>
      <w:pPr>
        <w:pStyle w:val="21"/>
        <w:numPr>
          <w:ilvl w:val="0"/>
          <w:numId w:val="77"/>
        </w:numPr>
        <w:ind w:firstLineChars="0"/>
        <w:rPr>
          <w:b/>
          <w:bCs/>
          <w:sz w:val="24"/>
          <w:szCs w:val="24"/>
        </w:rPr>
      </w:pPr>
      <w:r>
        <w:rPr>
          <w:b/>
          <w:bCs/>
          <w:sz w:val="24"/>
          <w:szCs w:val="24"/>
        </w:rPr>
        <w:t>考核结果审核者</w:t>
      </w:r>
      <w:r>
        <w:rPr>
          <w:sz w:val="24"/>
          <w:szCs w:val="24"/>
        </w:rPr>
        <w:t>是考核者的直接上级即被考核者的跨级上级，主要作用是对考核结果</w:t>
      </w:r>
      <w:r>
        <w:rPr>
          <w:rFonts w:hint="eastAsia"/>
          <w:sz w:val="24"/>
          <w:szCs w:val="24"/>
        </w:rPr>
        <w:t>的审核，</w:t>
      </w:r>
      <w:r>
        <w:rPr>
          <w:sz w:val="24"/>
          <w:szCs w:val="24"/>
        </w:rPr>
        <w:t>接受被考核者对考核结果的</w:t>
      </w:r>
      <w:r>
        <w:rPr>
          <w:rFonts w:hint="eastAsia"/>
          <w:sz w:val="24"/>
          <w:szCs w:val="24"/>
        </w:rPr>
        <w:t>申述；</w:t>
      </w:r>
    </w:p>
    <w:p>
      <w:pPr>
        <w:pStyle w:val="21"/>
        <w:numPr>
          <w:ilvl w:val="0"/>
          <w:numId w:val="77"/>
        </w:numPr>
        <w:ind w:firstLineChars="0"/>
        <w:rPr>
          <w:b/>
          <w:bCs/>
          <w:sz w:val="24"/>
          <w:szCs w:val="24"/>
        </w:rPr>
      </w:pPr>
      <w:r>
        <w:rPr>
          <w:sz w:val="24"/>
          <w:szCs w:val="24"/>
        </w:rPr>
        <w:t>行政部组织并监督各部门绩效考核实施过程，并将评估结果汇总上报总经理审定</w:t>
      </w:r>
      <w:r>
        <w:rPr>
          <w:rFonts w:hint="eastAsia"/>
          <w:sz w:val="24"/>
          <w:szCs w:val="24"/>
        </w:rPr>
        <w:t>；</w:t>
      </w:r>
    </w:p>
    <w:p>
      <w:pPr>
        <w:pStyle w:val="21"/>
        <w:numPr>
          <w:ilvl w:val="0"/>
          <w:numId w:val="77"/>
        </w:numPr>
        <w:ind w:firstLineChars="0"/>
        <w:rPr>
          <w:b/>
          <w:bCs/>
          <w:sz w:val="24"/>
          <w:szCs w:val="24"/>
        </w:rPr>
      </w:pPr>
      <w:r>
        <w:rPr>
          <w:sz w:val="24"/>
          <w:szCs w:val="24"/>
        </w:rPr>
        <w:t>总经理是考核结果的最终审定者。</w:t>
      </w:r>
    </w:p>
    <w:p>
      <w:pPr>
        <w:pStyle w:val="21"/>
        <w:numPr>
          <w:ilvl w:val="0"/>
          <w:numId w:val="74"/>
        </w:numPr>
        <w:ind w:firstLineChars="0"/>
        <w:rPr>
          <w:b/>
          <w:bCs/>
          <w:sz w:val="24"/>
          <w:szCs w:val="24"/>
        </w:rPr>
      </w:pPr>
      <w:r>
        <w:rPr>
          <w:rFonts w:hint="eastAsia"/>
          <w:b/>
          <w:bCs/>
          <w:sz w:val="24"/>
          <w:szCs w:val="24"/>
        </w:rPr>
        <w:t>绩效考核方法</w:t>
      </w:r>
    </w:p>
    <w:p>
      <w:pPr>
        <w:pStyle w:val="21"/>
        <w:numPr>
          <w:ilvl w:val="0"/>
          <w:numId w:val="78"/>
        </w:numPr>
        <w:ind w:firstLineChars="0"/>
        <w:rPr>
          <w:b/>
          <w:bCs/>
          <w:sz w:val="24"/>
          <w:szCs w:val="24"/>
        </w:rPr>
      </w:pPr>
      <w:r>
        <w:rPr>
          <w:b/>
          <w:bCs/>
          <w:sz w:val="24"/>
          <w:szCs w:val="24"/>
        </w:rPr>
        <w:t>具体考核方法根据各岗位的职务特性另行制定考核方案</w:t>
      </w:r>
      <w:r>
        <w:rPr>
          <w:rFonts w:hint="eastAsia"/>
          <w:b/>
          <w:bCs/>
          <w:sz w:val="24"/>
          <w:szCs w:val="24"/>
        </w:rPr>
        <w:t>；</w:t>
      </w:r>
    </w:p>
    <w:p>
      <w:pPr>
        <w:pStyle w:val="21"/>
        <w:numPr>
          <w:ilvl w:val="0"/>
          <w:numId w:val="78"/>
        </w:numPr>
        <w:ind w:firstLineChars="0"/>
        <w:rPr>
          <w:b/>
          <w:bCs/>
          <w:sz w:val="24"/>
          <w:szCs w:val="24"/>
        </w:rPr>
      </w:pPr>
      <w:r>
        <w:rPr>
          <w:sz w:val="24"/>
          <w:szCs w:val="24"/>
        </w:rPr>
        <w:t>考核工作必须以客观事实、行为和数据为依据，以公平、公正、公开的态度进行，确</w:t>
      </w:r>
      <w:r>
        <w:rPr>
          <w:rFonts w:hint="eastAsia"/>
          <w:sz w:val="24"/>
          <w:szCs w:val="24"/>
        </w:rPr>
        <w:t>保考核评估的客观性、合理性和有效性；</w:t>
      </w:r>
    </w:p>
    <w:p>
      <w:pPr>
        <w:pStyle w:val="21"/>
        <w:numPr>
          <w:ilvl w:val="0"/>
          <w:numId w:val="78"/>
        </w:numPr>
        <w:ind w:firstLineChars="0"/>
        <w:rPr>
          <w:b/>
          <w:bCs/>
          <w:sz w:val="24"/>
          <w:szCs w:val="24"/>
        </w:rPr>
      </w:pPr>
      <w:r>
        <w:rPr>
          <w:rFonts w:hint="eastAsia"/>
          <w:sz w:val="24"/>
          <w:szCs w:val="24"/>
        </w:rPr>
        <w:t>考核将根据员工的出勤情况、工作态度、工作技能、完成工作任务的情况以及奖惩情况作出，客观评价与主观评价相结合，主观评价、同事评价、上级评价为主；</w:t>
      </w:r>
    </w:p>
    <w:p>
      <w:pPr>
        <w:pStyle w:val="21"/>
        <w:numPr>
          <w:ilvl w:val="0"/>
          <w:numId w:val="78"/>
        </w:numPr>
        <w:ind w:firstLineChars="0"/>
        <w:rPr>
          <w:b/>
          <w:bCs/>
          <w:sz w:val="24"/>
          <w:szCs w:val="24"/>
        </w:rPr>
      </w:pPr>
      <w:r>
        <w:rPr>
          <w:rFonts w:hint="eastAsia"/>
          <w:sz w:val="24"/>
          <w:szCs w:val="24"/>
        </w:rPr>
        <w:t>公司可按月、季度、年进行考核，并可根据绩效管理的需要不定时的开展考核工作。</w:t>
      </w:r>
    </w:p>
    <w:p>
      <w:pPr>
        <w:pStyle w:val="21"/>
        <w:numPr>
          <w:ilvl w:val="0"/>
          <w:numId w:val="74"/>
        </w:numPr>
        <w:ind w:firstLineChars="0"/>
        <w:rPr>
          <w:b/>
          <w:bCs/>
          <w:sz w:val="24"/>
          <w:szCs w:val="24"/>
        </w:rPr>
      </w:pPr>
      <w:r>
        <w:rPr>
          <w:rFonts w:hint="eastAsia"/>
          <w:b/>
          <w:bCs/>
          <w:sz w:val="24"/>
          <w:szCs w:val="24"/>
        </w:rPr>
        <w:t>绩效考核实施流程</w:t>
      </w:r>
    </w:p>
    <w:p>
      <w:pPr>
        <w:pStyle w:val="21"/>
        <w:numPr>
          <w:ilvl w:val="0"/>
          <w:numId w:val="79"/>
        </w:numPr>
        <w:ind w:firstLineChars="0"/>
        <w:rPr>
          <w:sz w:val="24"/>
          <w:szCs w:val="24"/>
        </w:rPr>
      </w:pPr>
      <w:r>
        <w:rPr>
          <w:sz w:val="24"/>
          <w:szCs w:val="24"/>
        </w:rPr>
        <w:t>考核满分为100分，得分低于60分者，将被视为不胜任工作，公司将安排其调整岗</w:t>
      </w:r>
      <w:r>
        <w:rPr>
          <w:rFonts w:hint="eastAsia"/>
          <w:sz w:val="24"/>
          <w:szCs w:val="24"/>
        </w:rPr>
        <w:t>位或培训，调岗或培训后仍不胜任工作者，公司将依法解除劳动关系；</w:t>
      </w:r>
    </w:p>
    <w:p>
      <w:pPr>
        <w:pStyle w:val="21"/>
        <w:numPr>
          <w:ilvl w:val="0"/>
          <w:numId w:val="79"/>
        </w:numPr>
        <w:ind w:firstLineChars="0"/>
        <w:rPr>
          <w:sz w:val="24"/>
          <w:szCs w:val="24"/>
        </w:rPr>
      </w:pPr>
      <w:r>
        <w:rPr>
          <w:sz w:val="24"/>
          <w:szCs w:val="24"/>
        </w:rPr>
        <w:t>公司将另行制订绩效工资计发办法，将考核得分与绩效工资挂钩</w:t>
      </w:r>
      <w:r>
        <w:rPr>
          <w:rFonts w:hint="eastAsia"/>
          <w:sz w:val="24"/>
          <w:szCs w:val="24"/>
        </w:rPr>
        <w:t>；</w:t>
      </w:r>
    </w:p>
    <w:p>
      <w:pPr>
        <w:pStyle w:val="21"/>
        <w:numPr>
          <w:ilvl w:val="0"/>
          <w:numId w:val="79"/>
        </w:numPr>
        <w:ind w:firstLineChars="0"/>
        <w:rPr>
          <w:sz w:val="24"/>
          <w:szCs w:val="24"/>
        </w:rPr>
      </w:pPr>
      <w:r>
        <w:rPr>
          <w:sz w:val="24"/>
          <w:szCs w:val="24"/>
        </w:rPr>
        <w:t>公司将以考核结果作为调整岗位、晋升员工</w:t>
      </w:r>
      <w:r>
        <w:rPr>
          <w:rFonts w:hint="eastAsia"/>
          <w:sz w:val="24"/>
          <w:szCs w:val="24"/>
        </w:rPr>
        <w:t>、</w:t>
      </w:r>
      <w:r>
        <w:rPr>
          <w:sz w:val="24"/>
          <w:szCs w:val="24"/>
        </w:rPr>
        <w:t>续签劳动合同的主要依</w:t>
      </w:r>
      <w:r>
        <w:rPr>
          <w:rFonts w:hint="eastAsia"/>
          <w:sz w:val="24"/>
          <w:szCs w:val="24"/>
        </w:rPr>
        <w:t>据。</w:t>
      </w:r>
    </w:p>
    <w:p>
      <w:pPr>
        <w:pStyle w:val="21"/>
        <w:numPr>
          <w:ilvl w:val="0"/>
          <w:numId w:val="74"/>
        </w:numPr>
        <w:ind w:firstLineChars="0"/>
        <w:rPr>
          <w:b/>
          <w:bCs/>
          <w:sz w:val="24"/>
          <w:szCs w:val="24"/>
        </w:rPr>
      </w:pPr>
      <w:r>
        <w:rPr>
          <w:b/>
          <w:bCs/>
          <w:sz w:val="24"/>
          <w:szCs w:val="24"/>
        </w:rPr>
        <w:t>不胜任工作</w:t>
      </w:r>
    </w:p>
    <w:p>
      <w:pPr>
        <w:pStyle w:val="21"/>
        <w:ind w:left="567" w:firstLine="0" w:firstLineChars="0"/>
        <w:rPr>
          <w:sz w:val="24"/>
          <w:szCs w:val="24"/>
        </w:rPr>
      </w:pPr>
      <w:r>
        <w:rPr>
          <w:rFonts w:hint="eastAsia"/>
          <w:sz w:val="24"/>
          <w:szCs w:val="24"/>
        </w:rPr>
        <w:t>员工出现下列情形之一，将被认为属于不胜任工作：</w:t>
      </w:r>
    </w:p>
    <w:p>
      <w:pPr>
        <w:pStyle w:val="21"/>
        <w:numPr>
          <w:ilvl w:val="1"/>
          <w:numId w:val="80"/>
        </w:numPr>
        <w:ind w:firstLineChars="0"/>
        <w:rPr>
          <w:sz w:val="24"/>
          <w:szCs w:val="24"/>
        </w:rPr>
      </w:pPr>
      <w:r>
        <w:rPr>
          <w:sz w:val="24"/>
          <w:szCs w:val="24"/>
        </w:rPr>
        <w:t>绩效考核得分低于60分者</w:t>
      </w:r>
      <w:r>
        <w:rPr>
          <w:rFonts w:hint="eastAsia"/>
          <w:sz w:val="24"/>
          <w:szCs w:val="24"/>
        </w:rPr>
        <w:t>；</w:t>
      </w:r>
    </w:p>
    <w:p>
      <w:pPr>
        <w:pStyle w:val="21"/>
        <w:numPr>
          <w:ilvl w:val="1"/>
          <w:numId w:val="80"/>
        </w:numPr>
        <w:ind w:firstLineChars="0"/>
        <w:rPr>
          <w:sz w:val="24"/>
          <w:szCs w:val="24"/>
        </w:rPr>
      </w:pPr>
      <w:r>
        <w:rPr>
          <w:sz w:val="24"/>
          <w:szCs w:val="24"/>
        </w:rPr>
        <w:t>一个月内在本职工作中连续出现两次以上错误，而该错误一般可以避免者</w:t>
      </w:r>
      <w:r>
        <w:rPr>
          <w:rFonts w:hint="eastAsia"/>
          <w:sz w:val="24"/>
          <w:szCs w:val="24"/>
        </w:rPr>
        <w:t>；</w:t>
      </w:r>
    </w:p>
    <w:p>
      <w:pPr>
        <w:pStyle w:val="21"/>
        <w:numPr>
          <w:ilvl w:val="1"/>
          <w:numId w:val="80"/>
        </w:numPr>
        <w:ind w:firstLineChars="0"/>
        <w:rPr>
          <w:sz w:val="24"/>
          <w:szCs w:val="24"/>
        </w:rPr>
      </w:pPr>
      <w:r>
        <w:rPr>
          <w:sz w:val="24"/>
          <w:szCs w:val="24"/>
        </w:rPr>
        <w:t>未完成工作任务，而该工作任务同岗位大部分员工均可完成者</w:t>
      </w:r>
      <w:r>
        <w:rPr>
          <w:rFonts w:hint="eastAsia"/>
          <w:sz w:val="24"/>
          <w:szCs w:val="24"/>
        </w:rPr>
        <w:t>；</w:t>
      </w:r>
    </w:p>
    <w:p>
      <w:pPr>
        <w:pStyle w:val="21"/>
        <w:numPr>
          <w:ilvl w:val="1"/>
          <w:numId w:val="80"/>
        </w:numPr>
        <w:ind w:firstLineChars="0"/>
        <w:rPr>
          <w:sz w:val="24"/>
          <w:szCs w:val="24"/>
        </w:rPr>
      </w:pPr>
      <w:r>
        <w:rPr>
          <w:sz w:val="24"/>
          <w:szCs w:val="24"/>
        </w:rPr>
        <w:t>其它表明员工不胜任本职工作的情况</w:t>
      </w:r>
      <w:r>
        <w:rPr>
          <w:rFonts w:hint="eastAsia"/>
          <w:sz w:val="24"/>
          <w:szCs w:val="24"/>
        </w:rPr>
        <w:t>。</w:t>
      </w:r>
    </w:p>
    <w:p>
      <w:pPr>
        <w:widowControl/>
        <w:jc w:val="left"/>
        <w:rPr>
          <w:sz w:val="24"/>
          <w:szCs w:val="24"/>
        </w:rPr>
      </w:pPr>
      <w:r>
        <w:rPr>
          <w:sz w:val="24"/>
          <w:szCs w:val="24"/>
        </w:rPr>
        <w:br w:type="page"/>
      </w:r>
    </w:p>
    <w:p>
      <w:pPr>
        <w:pStyle w:val="21"/>
        <w:ind w:left="723" w:firstLine="0" w:firstLineChars="0"/>
        <w:jc w:val="center"/>
        <w:rPr>
          <w:rFonts w:ascii="黑体" w:hAnsi="黑体" w:eastAsia="黑体" w:cs="Segoe UI Symbol"/>
          <w:sz w:val="32"/>
          <w:szCs w:val="32"/>
        </w:rPr>
      </w:pPr>
      <w:r>
        <w:rPr>
          <w:rFonts w:hint="eastAsia" w:ascii="黑体" w:hAnsi="黑体" w:eastAsia="黑体" w:cs="Segoe UI Symbol"/>
          <w:sz w:val="32"/>
          <w:szCs w:val="32"/>
        </w:rPr>
        <w:t>第十章  保密制度</w:t>
      </w:r>
    </w:p>
    <w:p>
      <w:pPr>
        <w:autoSpaceDE w:val="0"/>
        <w:spacing w:line="360" w:lineRule="auto"/>
        <w:ind w:firstLine="480" w:firstLineChars="200"/>
        <w:rPr>
          <w:color w:val="000000"/>
          <w:sz w:val="24"/>
          <w:szCs w:val="24"/>
        </w:rPr>
      </w:pPr>
      <w:r>
        <w:rPr>
          <w:rFonts w:hint="eastAsia"/>
          <w:color w:val="000000"/>
          <w:sz w:val="24"/>
          <w:szCs w:val="24"/>
        </w:rPr>
        <w:t>根据国家相关规定，结合《公司知识产权管理规定》及具体情况，为保障公司整体利益和长远利益，使公司长期、稳定、高效地发展，适应激烈的市场竞争，特制定本制度。</w:t>
      </w:r>
    </w:p>
    <w:p>
      <w:pPr>
        <w:pStyle w:val="21"/>
        <w:numPr>
          <w:ilvl w:val="0"/>
          <w:numId w:val="81"/>
        </w:numPr>
        <w:autoSpaceDE w:val="0"/>
        <w:spacing w:line="360" w:lineRule="auto"/>
        <w:ind w:firstLineChars="0"/>
        <w:rPr>
          <w:b/>
          <w:bCs/>
          <w:color w:val="000000"/>
          <w:sz w:val="24"/>
          <w:szCs w:val="24"/>
        </w:rPr>
      </w:pPr>
      <w:r>
        <w:rPr>
          <w:rFonts w:hint="eastAsia"/>
          <w:b/>
          <w:bCs/>
          <w:color w:val="000000"/>
          <w:sz w:val="24"/>
          <w:szCs w:val="24"/>
        </w:rPr>
        <w:t>适用范围</w:t>
      </w:r>
    </w:p>
    <w:p>
      <w:pPr>
        <w:pStyle w:val="21"/>
        <w:numPr>
          <w:ilvl w:val="0"/>
          <w:numId w:val="82"/>
        </w:numPr>
        <w:autoSpaceDE w:val="0"/>
        <w:spacing w:line="360" w:lineRule="auto"/>
        <w:ind w:firstLineChars="0"/>
        <w:rPr>
          <w:b/>
          <w:bCs/>
          <w:color w:val="000000"/>
          <w:sz w:val="24"/>
          <w:szCs w:val="24"/>
        </w:rPr>
      </w:pPr>
      <w:r>
        <w:rPr>
          <w:rFonts w:hint="eastAsia"/>
          <w:color w:val="000000"/>
          <w:sz w:val="24"/>
          <w:szCs w:val="24"/>
        </w:rPr>
        <w:t>本制度适用于公司所有员工。</w:t>
      </w:r>
    </w:p>
    <w:p>
      <w:pPr>
        <w:pStyle w:val="21"/>
        <w:numPr>
          <w:ilvl w:val="0"/>
          <w:numId w:val="82"/>
        </w:numPr>
        <w:autoSpaceDE w:val="0"/>
        <w:spacing w:line="360" w:lineRule="auto"/>
        <w:ind w:firstLineChars="0"/>
        <w:rPr>
          <w:b/>
          <w:bCs/>
          <w:color w:val="000000"/>
          <w:sz w:val="24"/>
          <w:szCs w:val="24"/>
        </w:rPr>
      </w:pPr>
      <w:r>
        <w:rPr>
          <w:rFonts w:hint="eastAsia"/>
          <w:color w:val="000000"/>
          <w:sz w:val="24"/>
          <w:szCs w:val="24"/>
        </w:rPr>
        <w:t>公司所有人员，包括技术开发人员、销售人员、行政管理人员、生产和后勤服务人员等，都有保守公司商业秘密的义务。</w:t>
      </w:r>
    </w:p>
    <w:p>
      <w:pPr>
        <w:pStyle w:val="21"/>
        <w:numPr>
          <w:ilvl w:val="0"/>
          <w:numId w:val="81"/>
        </w:numPr>
        <w:autoSpaceDE w:val="0"/>
        <w:spacing w:line="360" w:lineRule="auto"/>
        <w:ind w:firstLineChars="0"/>
        <w:rPr>
          <w:b/>
          <w:bCs/>
          <w:color w:val="000000"/>
          <w:sz w:val="24"/>
          <w:szCs w:val="24"/>
        </w:rPr>
      </w:pPr>
      <w:r>
        <w:rPr>
          <w:rFonts w:hint="eastAsia"/>
          <w:b/>
          <w:bCs/>
          <w:color w:val="000000"/>
          <w:sz w:val="24"/>
          <w:szCs w:val="24"/>
        </w:rPr>
        <w:t>保密范围</w:t>
      </w:r>
    </w:p>
    <w:p>
      <w:pPr>
        <w:autoSpaceDE w:val="0"/>
        <w:spacing w:line="360" w:lineRule="auto"/>
        <w:ind w:firstLine="480" w:firstLineChars="200"/>
        <w:rPr>
          <w:color w:val="000000"/>
          <w:sz w:val="24"/>
          <w:szCs w:val="24"/>
        </w:rPr>
      </w:pPr>
      <w:r>
        <w:rPr>
          <w:rFonts w:hint="eastAsia"/>
          <w:color w:val="000000"/>
          <w:sz w:val="24"/>
          <w:szCs w:val="24"/>
        </w:rPr>
        <w:t>公司秘密是指不为公众所知晓、能为公司带来经济利益、具有实用性且由公司采取保密措施的技术信息和经营信息。</w:t>
      </w:r>
    </w:p>
    <w:p>
      <w:pPr>
        <w:pStyle w:val="21"/>
        <w:numPr>
          <w:ilvl w:val="0"/>
          <w:numId w:val="83"/>
        </w:numPr>
        <w:autoSpaceDE w:val="0"/>
        <w:spacing w:line="360" w:lineRule="auto"/>
        <w:ind w:firstLineChars="0"/>
        <w:rPr>
          <w:color w:val="000000"/>
          <w:sz w:val="24"/>
          <w:szCs w:val="24"/>
        </w:rPr>
      </w:pPr>
      <w:r>
        <w:rPr>
          <w:rFonts w:hint="eastAsia"/>
          <w:color w:val="000000"/>
          <w:sz w:val="24"/>
          <w:szCs w:val="24"/>
        </w:rPr>
        <w:t>本制度所称的不为公众所知晓，是指该信息不能从公开渠道直接获取。</w:t>
      </w:r>
    </w:p>
    <w:p>
      <w:pPr>
        <w:pStyle w:val="21"/>
        <w:numPr>
          <w:ilvl w:val="0"/>
          <w:numId w:val="83"/>
        </w:numPr>
        <w:autoSpaceDE w:val="0"/>
        <w:spacing w:line="360" w:lineRule="auto"/>
        <w:ind w:firstLineChars="0"/>
        <w:rPr>
          <w:color w:val="000000"/>
          <w:sz w:val="24"/>
          <w:szCs w:val="24"/>
        </w:rPr>
      </w:pPr>
      <w:r>
        <w:rPr>
          <w:rFonts w:hint="eastAsia"/>
          <w:color w:val="000000"/>
          <w:sz w:val="24"/>
          <w:szCs w:val="24"/>
        </w:rPr>
        <w:t>本制度所称的能为公司带来经济利益、具有实用性，是指该信息具有确定的可应用性，能为公司带来现实的或者潜在的经济利益或者竞争优势。</w:t>
      </w:r>
    </w:p>
    <w:p>
      <w:pPr>
        <w:pStyle w:val="21"/>
        <w:numPr>
          <w:ilvl w:val="0"/>
          <w:numId w:val="83"/>
        </w:numPr>
        <w:autoSpaceDE w:val="0"/>
        <w:spacing w:line="360" w:lineRule="auto"/>
        <w:ind w:firstLineChars="0"/>
        <w:rPr>
          <w:color w:val="000000"/>
          <w:sz w:val="24"/>
          <w:szCs w:val="24"/>
        </w:rPr>
      </w:pPr>
      <w:r>
        <w:rPr>
          <w:rFonts w:hint="eastAsia"/>
          <w:color w:val="000000"/>
          <w:sz w:val="24"/>
          <w:szCs w:val="24"/>
        </w:rPr>
        <w:t>本制度所称的公司采取保密措施，包括订立保密协议、建立保密制度及采取其他合理的保密措施。</w:t>
      </w:r>
    </w:p>
    <w:p>
      <w:pPr>
        <w:pStyle w:val="21"/>
        <w:numPr>
          <w:ilvl w:val="0"/>
          <w:numId w:val="83"/>
        </w:numPr>
        <w:autoSpaceDE w:val="0"/>
        <w:spacing w:line="360" w:lineRule="auto"/>
        <w:ind w:firstLineChars="0"/>
        <w:rPr>
          <w:color w:val="000000"/>
          <w:sz w:val="24"/>
          <w:szCs w:val="24"/>
        </w:rPr>
      </w:pPr>
      <w:r>
        <w:rPr>
          <w:rFonts w:hint="eastAsia"/>
          <w:color w:val="000000"/>
          <w:sz w:val="24"/>
          <w:szCs w:val="24"/>
        </w:rPr>
        <w:t>本制度所称的技术信息和经营信息，包括内部文件，如设计、程序、产品配方、制作工艺、制作方法、管理诀窍、客户名单、货源情报、产销策略、招投标中的标底及标书内容等。</w:t>
      </w:r>
    </w:p>
    <w:p>
      <w:pPr>
        <w:pStyle w:val="21"/>
        <w:numPr>
          <w:ilvl w:val="0"/>
          <w:numId w:val="83"/>
        </w:numPr>
        <w:autoSpaceDE w:val="0"/>
        <w:spacing w:line="360" w:lineRule="auto"/>
        <w:ind w:firstLineChars="0"/>
        <w:rPr>
          <w:color w:val="000000"/>
          <w:sz w:val="24"/>
          <w:szCs w:val="24"/>
        </w:rPr>
      </w:pPr>
      <w:r>
        <w:rPr>
          <w:rFonts w:hint="eastAsia"/>
          <w:color w:val="000000"/>
          <w:sz w:val="24"/>
          <w:szCs w:val="24"/>
        </w:rPr>
        <w:t>公司秘密包括但不限于以下事项：</w:t>
      </w:r>
    </w:p>
    <w:p>
      <w:pPr>
        <w:pStyle w:val="21"/>
        <w:numPr>
          <w:ilvl w:val="0"/>
          <w:numId w:val="84"/>
        </w:numPr>
        <w:autoSpaceDE w:val="0"/>
        <w:spacing w:line="360" w:lineRule="auto"/>
        <w:ind w:firstLineChars="0"/>
        <w:rPr>
          <w:color w:val="000000"/>
          <w:sz w:val="24"/>
          <w:szCs w:val="24"/>
        </w:rPr>
      </w:pPr>
      <w:r>
        <w:rPr>
          <w:rFonts w:hint="eastAsia"/>
          <w:color w:val="000000"/>
          <w:sz w:val="24"/>
          <w:szCs w:val="24"/>
        </w:rPr>
        <w:t>公司生产经营、发展战略中的秘密事项。</w:t>
      </w:r>
    </w:p>
    <w:p>
      <w:pPr>
        <w:pStyle w:val="21"/>
        <w:numPr>
          <w:ilvl w:val="0"/>
          <w:numId w:val="84"/>
        </w:numPr>
        <w:autoSpaceDE w:val="0"/>
        <w:spacing w:line="360" w:lineRule="auto"/>
        <w:ind w:firstLineChars="0"/>
        <w:rPr>
          <w:color w:val="000000"/>
          <w:sz w:val="24"/>
          <w:szCs w:val="24"/>
        </w:rPr>
      </w:pPr>
      <w:r>
        <w:rPr>
          <w:rFonts w:hint="eastAsia"/>
          <w:color w:val="000000"/>
          <w:sz w:val="24"/>
          <w:szCs w:val="24"/>
        </w:rPr>
        <w:t>公司就经营管理作出的重大决策中的秘密事项。</w:t>
      </w:r>
    </w:p>
    <w:p>
      <w:pPr>
        <w:pStyle w:val="21"/>
        <w:numPr>
          <w:ilvl w:val="0"/>
          <w:numId w:val="84"/>
        </w:numPr>
        <w:autoSpaceDE w:val="0"/>
        <w:spacing w:line="360" w:lineRule="auto"/>
        <w:ind w:firstLineChars="0"/>
        <w:rPr>
          <w:color w:val="000000"/>
          <w:sz w:val="24"/>
          <w:szCs w:val="24"/>
        </w:rPr>
      </w:pPr>
      <w:r>
        <w:rPr>
          <w:rFonts w:hint="eastAsia"/>
          <w:color w:val="000000"/>
          <w:sz w:val="24"/>
          <w:szCs w:val="24"/>
        </w:rPr>
        <w:t>公司生产、科研、科技交流中的秘密事项。</w:t>
      </w:r>
    </w:p>
    <w:p>
      <w:pPr>
        <w:pStyle w:val="21"/>
        <w:numPr>
          <w:ilvl w:val="0"/>
          <w:numId w:val="84"/>
        </w:numPr>
        <w:autoSpaceDE w:val="0"/>
        <w:spacing w:line="360" w:lineRule="auto"/>
        <w:ind w:firstLineChars="0"/>
        <w:rPr>
          <w:color w:val="000000"/>
          <w:sz w:val="24"/>
          <w:szCs w:val="24"/>
        </w:rPr>
      </w:pPr>
      <w:r>
        <w:rPr>
          <w:rFonts w:hint="eastAsia"/>
          <w:color w:val="000000"/>
          <w:sz w:val="24"/>
          <w:szCs w:val="24"/>
        </w:rPr>
        <w:t>公司对外活动（包括外事活动）中的秘密事项以及对外承担保密义务的事项。</w:t>
      </w:r>
    </w:p>
    <w:p>
      <w:pPr>
        <w:pStyle w:val="21"/>
        <w:numPr>
          <w:ilvl w:val="0"/>
          <w:numId w:val="84"/>
        </w:numPr>
        <w:autoSpaceDE w:val="0"/>
        <w:spacing w:line="360" w:lineRule="auto"/>
        <w:ind w:firstLineChars="0"/>
        <w:rPr>
          <w:color w:val="000000"/>
          <w:sz w:val="24"/>
          <w:szCs w:val="24"/>
        </w:rPr>
      </w:pPr>
      <w:r>
        <w:rPr>
          <w:rFonts w:hint="eastAsia"/>
          <w:color w:val="000000"/>
          <w:sz w:val="24"/>
          <w:szCs w:val="24"/>
        </w:rPr>
        <w:t>维护公司安全和追查侵犯公司利益的经济犯罪中的秘密事项。</w:t>
      </w:r>
    </w:p>
    <w:p>
      <w:pPr>
        <w:pStyle w:val="21"/>
        <w:numPr>
          <w:ilvl w:val="0"/>
          <w:numId w:val="84"/>
        </w:numPr>
        <w:autoSpaceDE w:val="0"/>
        <w:spacing w:line="360" w:lineRule="auto"/>
        <w:ind w:firstLineChars="0"/>
        <w:rPr>
          <w:color w:val="000000"/>
          <w:sz w:val="24"/>
          <w:szCs w:val="24"/>
        </w:rPr>
      </w:pPr>
      <w:r>
        <w:rPr>
          <w:rFonts w:hint="eastAsia"/>
          <w:color w:val="000000"/>
          <w:sz w:val="24"/>
          <w:szCs w:val="24"/>
        </w:rPr>
        <w:t>客户及其网络的有关资料。</w:t>
      </w:r>
    </w:p>
    <w:p>
      <w:pPr>
        <w:pStyle w:val="21"/>
        <w:numPr>
          <w:ilvl w:val="0"/>
          <w:numId w:val="84"/>
        </w:numPr>
        <w:autoSpaceDE w:val="0"/>
        <w:spacing w:line="360" w:lineRule="auto"/>
        <w:ind w:firstLineChars="0"/>
        <w:rPr>
          <w:color w:val="000000"/>
          <w:sz w:val="24"/>
          <w:szCs w:val="24"/>
        </w:rPr>
      </w:pPr>
      <w:r>
        <w:rPr>
          <w:rFonts w:hint="eastAsia"/>
          <w:color w:val="000000"/>
          <w:sz w:val="24"/>
          <w:szCs w:val="24"/>
        </w:rPr>
        <w:t>其他公司秘密事项。</w:t>
      </w:r>
    </w:p>
    <w:p>
      <w:pPr>
        <w:pStyle w:val="21"/>
        <w:numPr>
          <w:ilvl w:val="0"/>
          <w:numId w:val="85"/>
        </w:numPr>
        <w:autoSpaceDE w:val="0"/>
        <w:spacing w:line="360" w:lineRule="auto"/>
        <w:ind w:firstLineChars="0"/>
        <w:rPr>
          <w:b/>
          <w:bCs/>
          <w:color w:val="000000"/>
          <w:sz w:val="24"/>
          <w:szCs w:val="24"/>
        </w:rPr>
      </w:pPr>
      <w:r>
        <w:rPr>
          <w:rFonts w:hint="eastAsia"/>
          <w:b/>
          <w:bCs/>
          <w:color w:val="000000"/>
          <w:sz w:val="24"/>
          <w:szCs w:val="24"/>
        </w:rPr>
        <w:t>密级分类</w:t>
      </w:r>
    </w:p>
    <w:p>
      <w:pPr>
        <w:pStyle w:val="21"/>
        <w:autoSpaceDE w:val="0"/>
        <w:spacing w:line="360" w:lineRule="auto"/>
        <w:ind w:left="567" w:firstLine="0" w:firstLineChars="0"/>
        <w:rPr>
          <w:b/>
          <w:bCs/>
          <w:color w:val="000000"/>
          <w:sz w:val="24"/>
          <w:szCs w:val="24"/>
        </w:rPr>
      </w:pPr>
      <w:r>
        <w:rPr>
          <w:rFonts w:hint="eastAsia"/>
          <w:b/>
          <w:bCs/>
          <w:color w:val="000000"/>
          <w:sz w:val="24"/>
          <w:szCs w:val="24"/>
        </w:rPr>
        <w:t>公司秘密分为三类：绝密、机密和秘密。</w:t>
      </w:r>
    </w:p>
    <w:p>
      <w:pPr>
        <w:pStyle w:val="21"/>
        <w:numPr>
          <w:ilvl w:val="0"/>
          <w:numId w:val="86"/>
        </w:numPr>
        <w:autoSpaceDE w:val="0"/>
        <w:spacing w:line="360" w:lineRule="auto"/>
        <w:ind w:firstLineChars="0"/>
        <w:rPr>
          <w:b/>
          <w:bCs/>
          <w:color w:val="000000"/>
          <w:sz w:val="24"/>
          <w:szCs w:val="24"/>
        </w:rPr>
      </w:pPr>
      <w:r>
        <w:rPr>
          <w:rFonts w:hint="eastAsia"/>
          <w:color w:val="000000"/>
          <w:sz w:val="24"/>
          <w:szCs w:val="24"/>
        </w:rPr>
        <w:t>绝密是指与公司生存、生产、科研、经营、人事有重大利益关系，一旦泄露会使公司的安全和利益遭受特别严重损害的事项，主要包括以下内容。</w:t>
      </w:r>
    </w:p>
    <w:p>
      <w:pPr>
        <w:pStyle w:val="21"/>
        <w:numPr>
          <w:ilvl w:val="0"/>
          <w:numId w:val="87"/>
        </w:numPr>
        <w:autoSpaceDE w:val="0"/>
        <w:spacing w:line="360" w:lineRule="auto"/>
        <w:ind w:firstLineChars="0"/>
        <w:rPr>
          <w:b/>
          <w:bCs/>
          <w:color w:val="000000"/>
          <w:sz w:val="24"/>
          <w:szCs w:val="24"/>
        </w:rPr>
      </w:pPr>
      <w:r>
        <w:rPr>
          <w:rFonts w:hint="eastAsia"/>
          <w:color w:val="000000"/>
          <w:sz w:val="24"/>
          <w:szCs w:val="24"/>
        </w:rPr>
        <w:t>公司股份构成，投资情况，新产品、新技术、新设备的开发研制资料，各种产品配方，产品图纸和模具图纸。</w:t>
      </w:r>
    </w:p>
    <w:p>
      <w:pPr>
        <w:pStyle w:val="21"/>
        <w:numPr>
          <w:ilvl w:val="0"/>
          <w:numId w:val="87"/>
        </w:numPr>
        <w:autoSpaceDE w:val="0"/>
        <w:spacing w:line="360" w:lineRule="auto"/>
        <w:ind w:firstLineChars="0"/>
        <w:rPr>
          <w:b/>
          <w:bCs/>
          <w:color w:val="000000"/>
          <w:sz w:val="24"/>
          <w:szCs w:val="24"/>
        </w:rPr>
      </w:pPr>
      <w:r>
        <w:rPr>
          <w:rFonts w:hint="eastAsia"/>
          <w:color w:val="000000"/>
          <w:sz w:val="24"/>
          <w:szCs w:val="24"/>
        </w:rPr>
        <w:t>公司总体发展规划、经营战略、营销策略、商务谈判内容及载体，正式合同和协议文书。</w:t>
      </w:r>
    </w:p>
    <w:p>
      <w:pPr>
        <w:pStyle w:val="21"/>
        <w:numPr>
          <w:ilvl w:val="0"/>
          <w:numId w:val="87"/>
        </w:numPr>
        <w:autoSpaceDE w:val="0"/>
        <w:spacing w:line="360" w:lineRule="auto"/>
        <w:ind w:firstLineChars="0"/>
        <w:rPr>
          <w:b/>
          <w:bCs/>
          <w:color w:val="000000"/>
          <w:sz w:val="24"/>
          <w:szCs w:val="24"/>
        </w:rPr>
      </w:pPr>
      <w:r>
        <w:rPr>
          <w:rFonts w:hint="eastAsia"/>
          <w:color w:val="000000"/>
          <w:sz w:val="24"/>
          <w:szCs w:val="24"/>
        </w:rPr>
        <w:t>按《档案法》规定属于绝密级别的各种档案。</w:t>
      </w:r>
    </w:p>
    <w:p>
      <w:pPr>
        <w:pStyle w:val="21"/>
        <w:numPr>
          <w:ilvl w:val="0"/>
          <w:numId w:val="87"/>
        </w:numPr>
        <w:autoSpaceDE w:val="0"/>
        <w:spacing w:line="360" w:lineRule="auto"/>
        <w:ind w:firstLineChars="0"/>
        <w:rPr>
          <w:b/>
          <w:bCs/>
          <w:color w:val="000000"/>
          <w:sz w:val="24"/>
          <w:szCs w:val="24"/>
        </w:rPr>
      </w:pPr>
      <w:r>
        <w:rPr>
          <w:rFonts w:hint="eastAsia"/>
          <w:color w:val="000000"/>
          <w:sz w:val="24"/>
          <w:szCs w:val="24"/>
        </w:rPr>
        <w:t>公司重要会议纪要。</w:t>
      </w:r>
    </w:p>
    <w:p>
      <w:pPr>
        <w:pStyle w:val="21"/>
        <w:numPr>
          <w:ilvl w:val="0"/>
          <w:numId w:val="88"/>
        </w:numPr>
        <w:autoSpaceDE w:val="0"/>
        <w:spacing w:line="360" w:lineRule="auto"/>
        <w:ind w:firstLineChars="0"/>
        <w:rPr>
          <w:b/>
          <w:bCs/>
          <w:color w:val="000000"/>
          <w:sz w:val="24"/>
          <w:szCs w:val="24"/>
        </w:rPr>
      </w:pPr>
      <w:r>
        <w:rPr>
          <w:rFonts w:hint="eastAsia"/>
          <w:color w:val="000000"/>
          <w:sz w:val="24"/>
          <w:szCs w:val="24"/>
        </w:rPr>
        <w:t>机密是指与本公司的生存、生产、科研、经营、人事有重要利益关系，一旦泄露会使公司安全和利益遭受严重损害的事项，主要包括以下内容.</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尚未确定的公司重要人事调整及安排情况，行政人事部对管理人员的考评材料。</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公司与外部高层人士、科研人员的来往情况及其载体。</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公司薪金制度，财务专用印签、账号，保险柜密码，月度、季度、年度财务预、决算报告及各类财务、统计报表，电脑开启密码，重要磁盘、磁带的内容及其存放位置。</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公司大事记。</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产品的制造工艺、控制标准、原材料标准、成品及半成品检测报告、进口设备仪器图纸和相关资料。</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按《档案法》规定属于机密级别的各种档案。</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获得竞争对手情况的方法、渠道及公司相应对策。</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外事活动中内部掌握的原则和政策。</w:t>
      </w:r>
    </w:p>
    <w:p>
      <w:pPr>
        <w:pStyle w:val="21"/>
        <w:numPr>
          <w:ilvl w:val="0"/>
          <w:numId w:val="89"/>
        </w:numPr>
        <w:autoSpaceDE w:val="0"/>
        <w:spacing w:line="360" w:lineRule="auto"/>
        <w:ind w:firstLineChars="0"/>
        <w:rPr>
          <w:b/>
          <w:bCs/>
          <w:color w:val="000000"/>
          <w:sz w:val="24"/>
          <w:szCs w:val="24"/>
        </w:rPr>
      </w:pPr>
      <w:r>
        <w:rPr>
          <w:rFonts w:hint="eastAsia"/>
          <w:color w:val="000000"/>
          <w:sz w:val="24"/>
          <w:szCs w:val="24"/>
        </w:rPr>
        <w:t>公司总监（助理级别）以上管理人员的家庭住址及外出活动去向。</w:t>
      </w:r>
    </w:p>
    <w:p>
      <w:pPr>
        <w:pStyle w:val="21"/>
        <w:numPr>
          <w:ilvl w:val="0"/>
          <w:numId w:val="90"/>
        </w:numPr>
        <w:autoSpaceDE w:val="0"/>
        <w:spacing w:line="360" w:lineRule="auto"/>
        <w:ind w:firstLineChars="0"/>
        <w:rPr>
          <w:color w:val="000000"/>
          <w:sz w:val="24"/>
          <w:szCs w:val="24"/>
        </w:rPr>
      </w:pPr>
      <w:r>
        <w:rPr>
          <w:rFonts w:hint="eastAsia"/>
          <w:color w:val="000000"/>
          <w:sz w:val="24"/>
          <w:szCs w:val="24"/>
        </w:rPr>
        <w:t>秘密是指与本公司生存、生产、经营、科研、人事有较大利益关系，一旦泄露会使公司的安全和利益遭受损害的事项，主要包括以下内容。</w:t>
      </w:r>
    </w:p>
    <w:p>
      <w:pPr>
        <w:pStyle w:val="21"/>
        <w:numPr>
          <w:ilvl w:val="0"/>
          <w:numId w:val="91"/>
        </w:numPr>
        <w:autoSpaceDE w:val="0"/>
        <w:spacing w:line="360" w:lineRule="auto"/>
        <w:ind w:firstLineChars="0"/>
        <w:rPr>
          <w:color w:val="000000"/>
          <w:sz w:val="24"/>
          <w:szCs w:val="24"/>
        </w:rPr>
      </w:pPr>
      <w:r>
        <w:rPr>
          <w:rFonts w:hint="eastAsia"/>
          <w:color w:val="000000"/>
          <w:sz w:val="24"/>
          <w:szCs w:val="24"/>
        </w:rPr>
        <w:t>消费层次调查情况，市场潜力调查预测情况，未来新产品的市场预测情况及其载体。</w:t>
      </w:r>
    </w:p>
    <w:p>
      <w:pPr>
        <w:pStyle w:val="21"/>
        <w:numPr>
          <w:ilvl w:val="0"/>
          <w:numId w:val="91"/>
        </w:numPr>
        <w:autoSpaceDE w:val="0"/>
        <w:spacing w:line="360" w:lineRule="auto"/>
        <w:ind w:firstLineChars="0"/>
        <w:rPr>
          <w:color w:val="000000"/>
          <w:sz w:val="24"/>
          <w:szCs w:val="24"/>
        </w:rPr>
      </w:pPr>
      <w:r>
        <w:rPr>
          <w:rFonts w:hint="eastAsia"/>
          <w:color w:val="000000"/>
          <w:sz w:val="24"/>
          <w:szCs w:val="24"/>
        </w:rPr>
        <w:t>广告企划、营销企划方案。</w:t>
      </w:r>
    </w:p>
    <w:p>
      <w:pPr>
        <w:pStyle w:val="21"/>
        <w:numPr>
          <w:ilvl w:val="0"/>
          <w:numId w:val="91"/>
        </w:numPr>
        <w:autoSpaceDE w:val="0"/>
        <w:spacing w:line="360" w:lineRule="auto"/>
        <w:ind w:firstLineChars="0"/>
        <w:rPr>
          <w:color w:val="000000"/>
          <w:sz w:val="24"/>
          <w:szCs w:val="24"/>
        </w:rPr>
      </w:pPr>
      <w:r>
        <w:rPr>
          <w:rFonts w:hint="eastAsia"/>
          <w:color w:val="000000"/>
          <w:sz w:val="24"/>
          <w:szCs w:val="24"/>
        </w:rPr>
        <w:t>总经理办公室、财务部、行政人事部等有关部门所调查的违法违纪事件及责任人情况和载体。</w:t>
      </w:r>
    </w:p>
    <w:p>
      <w:pPr>
        <w:pStyle w:val="21"/>
        <w:numPr>
          <w:ilvl w:val="0"/>
          <w:numId w:val="91"/>
        </w:numPr>
        <w:autoSpaceDE w:val="0"/>
        <w:spacing w:line="360" w:lineRule="auto"/>
        <w:ind w:firstLineChars="0"/>
        <w:rPr>
          <w:color w:val="000000"/>
          <w:sz w:val="24"/>
          <w:szCs w:val="24"/>
        </w:rPr>
      </w:pPr>
      <w:r>
        <w:rPr>
          <w:rFonts w:hint="eastAsia"/>
          <w:color w:val="000000"/>
          <w:sz w:val="24"/>
          <w:szCs w:val="24"/>
        </w:rPr>
        <w:t>生产、技术、财务部门的安全保卫情况。</w:t>
      </w:r>
    </w:p>
    <w:p>
      <w:pPr>
        <w:pStyle w:val="21"/>
        <w:numPr>
          <w:ilvl w:val="0"/>
          <w:numId w:val="91"/>
        </w:numPr>
        <w:autoSpaceDE w:val="0"/>
        <w:spacing w:line="360" w:lineRule="auto"/>
        <w:ind w:firstLineChars="0"/>
        <w:rPr>
          <w:color w:val="000000"/>
          <w:sz w:val="24"/>
          <w:szCs w:val="24"/>
        </w:rPr>
      </w:pPr>
      <w:r>
        <w:rPr>
          <w:rFonts w:hint="eastAsia"/>
          <w:color w:val="000000"/>
          <w:sz w:val="24"/>
          <w:szCs w:val="24"/>
        </w:rPr>
        <w:t>各类设备图纸、说明书、基建图纸、各类仪器资料、各类技术通知及文件等。</w:t>
      </w:r>
    </w:p>
    <w:p>
      <w:pPr>
        <w:pStyle w:val="21"/>
        <w:numPr>
          <w:ilvl w:val="0"/>
          <w:numId w:val="91"/>
        </w:numPr>
        <w:autoSpaceDE w:val="0"/>
        <w:spacing w:line="360" w:lineRule="auto"/>
        <w:ind w:firstLineChars="0"/>
        <w:rPr>
          <w:color w:val="000000"/>
          <w:sz w:val="24"/>
          <w:szCs w:val="24"/>
        </w:rPr>
      </w:pPr>
      <w:r>
        <w:rPr>
          <w:rFonts w:hint="eastAsia"/>
          <w:color w:val="000000"/>
          <w:sz w:val="24"/>
          <w:szCs w:val="24"/>
        </w:rPr>
        <w:t>按《档案法》规定属于秘密级别的各种档案。</w:t>
      </w:r>
    </w:p>
    <w:p>
      <w:pPr>
        <w:pStyle w:val="21"/>
        <w:numPr>
          <w:ilvl w:val="0"/>
          <w:numId w:val="91"/>
        </w:numPr>
        <w:autoSpaceDE w:val="0"/>
        <w:spacing w:line="360" w:lineRule="auto"/>
        <w:ind w:firstLineChars="0"/>
        <w:rPr>
          <w:color w:val="000000"/>
          <w:sz w:val="24"/>
          <w:szCs w:val="24"/>
        </w:rPr>
      </w:pPr>
      <w:r>
        <w:rPr>
          <w:rFonts w:hint="eastAsia"/>
          <w:color w:val="000000"/>
          <w:sz w:val="24"/>
          <w:szCs w:val="24"/>
        </w:rPr>
        <w:t>各种检查表格和检查结果。</w:t>
      </w:r>
    </w:p>
    <w:p>
      <w:pPr>
        <w:pStyle w:val="21"/>
        <w:numPr>
          <w:ilvl w:val="0"/>
          <w:numId w:val="92"/>
        </w:numPr>
        <w:autoSpaceDE w:val="0"/>
        <w:spacing w:line="360" w:lineRule="auto"/>
        <w:ind w:firstLineChars="0"/>
        <w:rPr>
          <w:color w:val="000000"/>
          <w:sz w:val="24"/>
          <w:szCs w:val="24"/>
        </w:rPr>
      </w:pPr>
      <w:r>
        <w:rPr>
          <w:rFonts w:hint="eastAsia"/>
          <w:color w:val="000000"/>
          <w:sz w:val="24"/>
          <w:szCs w:val="24"/>
        </w:rPr>
        <w:t>保密措施</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各密级知晓范围：</w:t>
      </w:r>
    </w:p>
    <w:p>
      <w:pPr>
        <w:pStyle w:val="21"/>
        <w:numPr>
          <w:ilvl w:val="0"/>
          <w:numId w:val="94"/>
        </w:numPr>
        <w:autoSpaceDE w:val="0"/>
        <w:spacing w:line="360" w:lineRule="auto"/>
        <w:ind w:firstLineChars="0"/>
        <w:rPr>
          <w:color w:val="000000"/>
          <w:sz w:val="24"/>
          <w:szCs w:val="24"/>
        </w:rPr>
      </w:pPr>
      <w:r>
        <w:rPr>
          <w:rFonts w:hint="eastAsia"/>
          <w:b/>
          <w:bCs/>
          <w:color w:val="000000"/>
          <w:sz w:val="24"/>
          <w:szCs w:val="24"/>
        </w:rPr>
        <w:t>绝密级</w:t>
      </w:r>
      <w:r>
        <w:rPr>
          <w:rFonts w:hint="eastAsia"/>
          <w:color w:val="000000"/>
          <w:sz w:val="24"/>
          <w:szCs w:val="24"/>
        </w:rPr>
        <w:t>董事会成员、总经理、监事会成员及与绝密内容有直接关系的工作人员。</w:t>
      </w:r>
    </w:p>
    <w:p>
      <w:pPr>
        <w:pStyle w:val="21"/>
        <w:numPr>
          <w:ilvl w:val="0"/>
          <w:numId w:val="94"/>
        </w:numPr>
        <w:autoSpaceDE w:val="0"/>
        <w:spacing w:line="360" w:lineRule="auto"/>
        <w:ind w:firstLineChars="0"/>
        <w:rPr>
          <w:color w:val="000000"/>
          <w:sz w:val="24"/>
          <w:szCs w:val="24"/>
        </w:rPr>
      </w:pPr>
      <w:r>
        <w:rPr>
          <w:rFonts w:hint="eastAsia"/>
          <w:b/>
          <w:bCs/>
          <w:color w:val="000000"/>
          <w:sz w:val="24"/>
          <w:szCs w:val="24"/>
        </w:rPr>
        <w:t>机密级</w:t>
      </w:r>
      <w:r>
        <w:rPr>
          <w:rFonts w:hint="eastAsia"/>
          <w:color w:val="000000"/>
          <w:sz w:val="24"/>
          <w:szCs w:val="24"/>
        </w:rPr>
        <w:t>总监（助理）级别以上管理人员以及与机密内容有直接关系的工作人员。</w:t>
      </w:r>
    </w:p>
    <w:p>
      <w:pPr>
        <w:pStyle w:val="21"/>
        <w:numPr>
          <w:ilvl w:val="0"/>
          <w:numId w:val="94"/>
        </w:numPr>
        <w:autoSpaceDE w:val="0"/>
        <w:spacing w:line="360" w:lineRule="auto"/>
        <w:ind w:firstLineChars="0"/>
        <w:rPr>
          <w:color w:val="000000"/>
          <w:sz w:val="24"/>
          <w:szCs w:val="24"/>
        </w:rPr>
      </w:pPr>
      <w:r>
        <w:rPr>
          <w:rFonts w:hint="eastAsia"/>
          <w:b/>
          <w:bCs/>
          <w:color w:val="000000"/>
          <w:sz w:val="24"/>
          <w:szCs w:val="24"/>
        </w:rPr>
        <w:t>秘密级</w:t>
      </w:r>
      <w:r>
        <w:rPr>
          <w:rFonts w:hint="eastAsia"/>
          <w:color w:val="000000"/>
          <w:sz w:val="24"/>
          <w:szCs w:val="24"/>
        </w:rPr>
        <w:t>部门经理级别以上管理人员以及与秘密内容有直接关系的工作人员。</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公司员工必须具有保密意识，做到不该问的绝对不问，不该说的绝对不说，不该看的绝对不看。</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总经理负责领导保密的全面工作，各部门负责人为本部门的保密工作负责人，各部门及下属单位必须设立兼职保密员。</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如果在对外交往与合作中需要提供公司秘密，应先由总经理批准。</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严禁在公共场合、公用电话、传真上交谈、传递保密事项，不准在私人交往中泄露公司秘密。</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公司员工发现公司秘密已经泄露或可能泄露时，应立即采取补救措施并及时报告总经理办公室，总经理办公室应立即作出相应处理。</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董事长、监事会主席、总经理、总监（助理）办公室及各机要部门必须安装防盗门窗、严格保管钥匙，非本部人员得到获准后方可进入，离开时要落锁，清洁卫生要有专人负责或者在专人监督下进行。</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备有电脑、复印机、传真机的部门都要依据本制度制定本部门的保密细则，并严格执行。</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文档人员、保密人员出现工作变动时应及时办理交接手续，交由主管领导签字。</w:t>
      </w:r>
    </w:p>
    <w:p>
      <w:pPr>
        <w:pStyle w:val="21"/>
        <w:numPr>
          <w:ilvl w:val="0"/>
          <w:numId w:val="93"/>
        </w:numPr>
        <w:autoSpaceDE w:val="0"/>
        <w:spacing w:line="360" w:lineRule="auto"/>
        <w:ind w:firstLineChars="0"/>
        <w:rPr>
          <w:color w:val="000000"/>
          <w:sz w:val="24"/>
          <w:szCs w:val="24"/>
        </w:rPr>
      </w:pPr>
      <w:r>
        <w:rPr>
          <w:rFonts w:hint="eastAsia"/>
          <w:color w:val="000000"/>
          <w:sz w:val="24"/>
          <w:szCs w:val="24"/>
        </w:rPr>
        <w:t>司机对领导在车内的谈话要严格保密。</w:t>
      </w:r>
    </w:p>
    <w:p>
      <w:pPr>
        <w:pStyle w:val="21"/>
        <w:numPr>
          <w:ilvl w:val="0"/>
          <w:numId w:val="95"/>
        </w:numPr>
        <w:autoSpaceDE w:val="0"/>
        <w:spacing w:line="360" w:lineRule="auto"/>
        <w:ind w:firstLineChars="0"/>
        <w:rPr>
          <w:b/>
          <w:bCs/>
          <w:color w:val="000000"/>
          <w:sz w:val="24"/>
          <w:szCs w:val="24"/>
        </w:rPr>
      </w:pPr>
      <w:r>
        <w:rPr>
          <w:rFonts w:hint="eastAsia"/>
          <w:b/>
          <w:bCs/>
          <w:color w:val="000000"/>
          <w:sz w:val="24"/>
          <w:szCs w:val="24"/>
        </w:rPr>
        <w:t>保密环节</w:t>
      </w:r>
    </w:p>
    <w:p>
      <w:pPr>
        <w:pStyle w:val="21"/>
        <w:numPr>
          <w:ilvl w:val="0"/>
          <w:numId w:val="96"/>
        </w:numPr>
        <w:autoSpaceDE w:val="0"/>
        <w:spacing w:line="360" w:lineRule="auto"/>
        <w:ind w:firstLineChars="0"/>
        <w:rPr>
          <w:b/>
          <w:bCs/>
          <w:color w:val="000000"/>
          <w:sz w:val="24"/>
          <w:szCs w:val="24"/>
        </w:rPr>
      </w:pPr>
      <w:r>
        <w:rPr>
          <w:rFonts w:hint="eastAsia"/>
          <w:color w:val="000000"/>
          <w:sz w:val="24"/>
          <w:szCs w:val="24"/>
        </w:rPr>
        <w:t>文件打印</w:t>
      </w:r>
    </w:p>
    <w:p>
      <w:pPr>
        <w:pStyle w:val="21"/>
        <w:numPr>
          <w:ilvl w:val="0"/>
          <w:numId w:val="97"/>
        </w:numPr>
        <w:autoSpaceDE w:val="0"/>
        <w:spacing w:line="360" w:lineRule="auto"/>
        <w:ind w:firstLineChars="0"/>
        <w:rPr>
          <w:color w:val="000000"/>
          <w:sz w:val="24"/>
          <w:szCs w:val="24"/>
        </w:rPr>
      </w:pPr>
      <w:r>
        <w:rPr>
          <w:rFonts w:hint="eastAsia"/>
          <w:color w:val="000000"/>
          <w:sz w:val="24"/>
          <w:szCs w:val="24"/>
        </w:rPr>
        <w:t>文件由原稿提供单位领导签字，签字领导对文件内容负责，文件内不得出现对公司不利或不该宣传的内容，同时确定文件编号、保密级别、发放范围和打印份数。</w:t>
      </w:r>
    </w:p>
    <w:p>
      <w:pPr>
        <w:pStyle w:val="21"/>
        <w:numPr>
          <w:ilvl w:val="0"/>
          <w:numId w:val="97"/>
        </w:numPr>
        <w:autoSpaceDE w:val="0"/>
        <w:spacing w:line="360" w:lineRule="auto"/>
        <w:ind w:firstLineChars="0"/>
        <w:rPr>
          <w:color w:val="000000"/>
          <w:sz w:val="24"/>
          <w:szCs w:val="24"/>
        </w:rPr>
      </w:pPr>
      <w:r>
        <w:rPr>
          <w:rFonts w:hint="eastAsia"/>
          <w:color w:val="000000"/>
          <w:sz w:val="24"/>
          <w:szCs w:val="24"/>
        </w:rPr>
        <w:t>打印部门要做好登记，打印、校对人员的姓名应反映在发文单中，保密文件应由总经理办公室负责打印。</w:t>
      </w:r>
    </w:p>
    <w:p>
      <w:pPr>
        <w:pStyle w:val="21"/>
        <w:numPr>
          <w:ilvl w:val="0"/>
          <w:numId w:val="97"/>
        </w:numPr>
        <w:autoSpaceDE w:val="0"/>
        <w:spacing w:line="360" w:lineRule="auto"/>
        <w:ind w:firstLineChars="0"/>
        <w:rPr>
          <w:color w:val="000000"/>
          <w:sz w:val="24"/>
          <w:szCs w:val="24"/>
        </w:rPr>
      </w:pPr>
      <w:r>
        <w:rPr>
          <w:rFonts w:hint="eastAsia"/>
          <w:color w:val="000000"/>
          <w:sz w:val="24"/>
          <w:szCs w:val="24"/>
        </w:rPr>
        <w:t>打印完毕，所有文件废稿应全部销毁，电脑存盘应消除或加密保存。</w:t>
      </w:r>
    </w:p>
    <w:p>
      <w:pPr>
        <w:pStyle w:val="21"/>
        <w:numPr>
          <w:ilvl w:val="0"/>
          <w:numId w:val="98"/>
        </w:numPr>
        <w:autoSpaceDE w:val="0"/>
        <w:spacing w:line="360" w:lineRule="auto"/>
        <w:ind w:firstLineChars="0"/>
        <w:rPr>
          <w:color w:val="000000"/>
          <w:sz w:val="24"/>
          <w:szCs w:val="24"/>
        </w:rPr>
      </w:pPr>
      <w:r>
        <w:rPr>
          <w:rFonts w:hint="eastAsia"/>
          <w:color w:val="000000"/>
          <w:sz w:val="24"/>
          <w:szCs w:val="24"/>
        </w:rPr>
        <w:t>文件发送和E-mail使用</w:t>
      </w:r>
    </w:p>
    <w:p>
      <w:pPr>
        <w:pStyle w:val="21"/>
        <w:numPr>
          <w:ilvl w:val="0"/>
          <w:numId w:val="99"/>
        </w:numPr>
        <w:autoSpaceDE w:val="0"/>
        <w:spacing w:line="360" w:lineRule="auto"/>
        <w:ind w:firstLineChars="0"/>
        <w:rPr>
          <w:color w:val="000000"/>
          <w:sz w:val="24"/>
          <w:szCs w:val="24"/>
        </w:rPr>
      </w:pPr>
      <w:r>
        <w:rPr>
          <w:rFonts w:hint="eastAsia"/>
          <w:color w:val="000000"/>
          <w:sz w:val="24"/>
          <w:szCs w:val="24"/>
        </w:rPr>
        <w:t>文件打印完毕，由文印室专门人员负责转交发文部门，并作登记，不得转交无关人员。</w:t>
      </w:r>
    </w:p>
    <w:p>
      <w:pPr>
        <w:pStyle w:val="21"/>
        <w:numPr>
          <w:ilvl w:val="0"/>
          <w:numId w:val="99"/>
        </w:numPr>
        <w:autoSpaceDE w:val="0"/>
        <w:spacing w:line="360" w:lineRule="auto"/>
        <w:ind w:firstLineChars="0"/>
        <w:rPr>
          <w:color w:val="000000"/>
          <w:sz w:val="24"/>
          <w:szCs w:val="24"/>
        </w:rPr>
      </w:pPr>
      <w:r>
        <w:rPr>
          <w:rFonts w:hint="eastAsia"/>
          <w:color w:val="000000"/>
          <w:sz w:val="24"/>
          <w:szCs w:val="24"/>
        </w:rPr>
        <w:t>发文部门下发文件时应认真做好发文记录。</w:t>
      </w:r>
    </w:p>
    <w:p>
      <w:pPr>
        <w:pStyle w:val="21"/>
        <w:numPr>
          <w:ilvl w:val="0"/>
          <w:numId w:val="99"/>
        </w:numPr>
        <w:autoSpaceDE w:val="0"/>
        <w:spacing w:line="360" w:lineRule="auto"/>
        <w:ind w:firstLineChars="0"/>
        <w:rPr>
          <w:color w:val="000000"/>
          <w:sz w:val="24"/>
          <w:szCs w:val="24"/>
        </w:rPr>
      </w:pPr>
      <w:r>
        <w:rPr>
          <w:rFonts w:hint="eastAsia"/>
          <w:color w:val="000000"/>
          <w:sz w:val="24"/>
          <w:szCs w:val="24"/>
        </w:rPr>
        <w:t>保密文件应由发文部门负责人或其指定人员签收，不得交给其他人员。</w:t>
      </w:r>
    </w:p>
    <w:p>
      <w:pPr>
        <w:pStyle w:val="21"/>
        <w:numPr>
          <w:ilvl w:val="0"/>
          <w:numId w:val="99"/>
        </w:numPr>
        <w:autoSpaceDE w:val="0"/>
        <w:spacing w:line="360" w:lineRule="auto"/>
        <w:ind w:firstLineChars="0"/>
        <w:rPr>
          <w:color w:val="000000"/>
          <w:sz w:val="24"/>
          <w:szCs w:val="24"/>
        </w:rPr>
      </w:pPr>
      <w:r>
        <w:rPr>
          <w:rFonts w:hint="eastAsia"/>
          <w:color w:val="000000"/>
          <w:sz w:val="24"/>
          <w:szCs w:val="24"/>
        </w:rPr>
        <w:t>对于剩余文件应妥善保管，不得遗失。</w:t>
      </w:r>
    </w:p>
    <w:p>
      <w:pPr>
        <w:pStyle w:val="21"/>
        <w:numPr>
          <w:ilvl w:val="0"/>
          <w:numId w:val="99"/>
        </w:numPr>
        <w:autoSpaceDE w:val="0"/>
        <w:spacing w:line="360" w:lineRule="auto"/>
        <w:ind w:firstLineChars="0"/>
        <w:rPr>
          <w:color w:val="000000"/>
          <w:sz w:val="24"/>
          <w:szCs w:val="24"/>
        </w:rPr>
      </w:pPr>
      <w:r>
        <w:rPr>
          <w:rFonts w:hint="eastAsia"/>
          <w:color w:val="000000"/>
          <w:sz w:val="24"/>
          <w:szCs w:val="24"/>
        </w:rPr>
        <w:t>发送保密文件时应由专人负责，严禁让试用期员工发送保密文件。</w:t>
      </w:r>
    </w:p>
    <w:p>
      <w:pPr>
        <w:pStyle w:val="21"/>
        <w:numPr>
          <w:ilvl w:val="0"/>
          <w:numId w:val="99"/>
        </w:numPr>
        <w:autoSpaceDE w:val="0"/>
        <w:spacing w:line="360" w:lineRule="auto"/>
        <w:ind w:firstLineChars="0"/>
        <w:rPr>
          <w:color w:val="000000"/>
          <w:sz w:val="24"/>
          <w:szCs w:val="24"/>
        </w:rPr>
      </w:pPr>
      <w:r>
        <w:rPr>
          <w:rFonts w:hint="eastAsia"/>
          <w:color w:val="000000"/>
          <w:sz w:val="24"/>
          <w:szCs w:val="24"/>
        </w:rPr>
        <w:t>公司禁止员工在工作期间登陆个人E-mail。员工在上班期间，应用公司的个人邮箱传递信息。</w:t>
      </w:r>
    </w:p>
    <w:p>
      <w:pPr>
        <w:pStyle w:val="21"/>
        <w:numPr>
          <w:ilvl w:val="0"/>
          <w:numId w:val="100"/>
        </w:numPr>
        <w:autoSpaceDE w:val="0"/>
        <w:spacing w:line="360" w:lineRule="auto"/>
        <w:ind w:firstLineChars="0"/>
        <w:rPr>
          <w:color w:val="000000"/>
          <w:sz w:val="24"/>
          <w:szCs w:val="24"/>
        </w:rPr>
      </w:pPr>
      <w:r>
        <w:rPr>
          <w:rFonts w:hint="eastAsia"/>
          <w:color w:val="000000"/>
          <w:sz w:val="24"/>
          <w:szCs w:val="24"/>
        </w:rPr>
        <w:t>文件复印</w:t>
      </w:r>
    </w:p>
    <w:p>
      <w:pPr>
        <w:pStyle w:val="21"/>
        <w:numPr>
          <w:ilvl w:val="0"/>
          <w:numId w:val="101"/>
        </w:numPr>
        <w:autoSpaceDE w:val="0"/>
        <w:spacing w:line="360" w:lineRule="auto"/>
        <w:ind w:firstLineChars="0"/>
        <w:rPr>
          <w:color w:val="000000"/>
          <w:sz w:val="24"/>
          <w:szCs w:val="24"/>
        </w:rPr>
      </w:pPr>
      <w:r>
        <w:rPr>
          <w:rFonts w:hint="eastAsia"/>
          <w:color w:val="000000"/>
          <w:sz w:val="24"/>
          <w:szCs w:val="24"/>
        </w:rPr>
        <w:t>原则上保密文件不得复印，如遇特殊情况需由总经理批准方可执行。</w:t>
      </w:r>
    </w:p>
    <w:p>
      <w:pPr>
        <w:pStyle w:val="21"/>
        <w:numPr>
          <w:ilvl w:val="0"/>
          <w:numId w:val="101"/>
        </w:numPr>
        <w:autoSpaceDE w:val="0"/>
        <w:spacing w:line="360" w:lineRule="auto"/>
        <w:ind w:firstLineChars="0"/>
        <w:rPr>
          <w:color w:val="000000"/>
          <w:sz w:val="24"/>
          <w:szCs w:val="24"/>
        </w:rPr>
      </w:pPr>
      <w:r>
        <w:rPr>
          <w:rFonts w:hint="eastAsia"/>
          <w:color w:val="000000"/>
          <w:sz w:val="24"/>
          <w:szCs w:val="24"/>
        </w:rPr>
        <w:t>文件复印应做好登记。</w:t>
      </w:r>
    </w:p>
    <w:p>
      <w:pPr>
        <w:pStyle w:val="21"/>
        <w:numPr>
          <w:ilvl w:val="0"/>
          <w:numId w:val="101"/>
        </w:numPr>
        <w:autoSpaceDE w:val="0"/>
        <w:spacing w:line="360" w:lineRule="auto"/>
        <w:ind w:firstLineChars="0"/>
        <w:rPr>
          <w:color w:val="000000"/>
          <w:sz w:val="24"/>
          <w:szCs w:val="24"/>
        </w:rPr>
      </w:pPr>
      <w:r>
        <w:rPr>
          <w:rFonts w:hint="eastAsia"/>
          <w:color w:val="000000"/>
          <w:sz w:val="24"/>
          <w:szCs w:val="24"/>
        </w:rPr>
        <w:t>复印件只能交给部门主管或其指定人员，不得交给其他人员。</w:t>
      </w:r>
    </w:p>
    <w:p>
      <w:pPr>
        <w:pStyle w:val="21"/>
        <w:numPr>
          <w:ilvl w:val="0"/>
          <w:numId w:val="101"/>
        </w:numPr>
        <w:autoSpaceDE w:val="0"/>
        <w:spacing w:line="360" w:lineRule="auto"/>
        <w:ind w:firstLineChars="0"/>
        <w:rPr>
          <w:color w:val="000000"/>
          <w:sz w:val="24"/>
          <w:szCs w:val="24"/>
        </w:rPr>
      </w:pPr>
      <w:r>
        <w:rPr>
          <w:rFonts w:hint="eastAsia"/>
          <w:color w:val="000000"/>
          <w:sz w:val="24"/>
          <w:szCs w:val="24"/>
        </w:rPr>
        <w:t>一般文件复印应有部门负责人签字，注明复印份数。</w:t>
      </w:r>
    </w:p>
    <w:p>
      <w:pPr>
        <w:pStyle w:val="21"/>
        <w:numPr>
          <w:ilvl w:val="0"/>
          <w:numId w:val="101"/>
        </w:numPr>
        <w:autoSpaceDE w:val="0"/>
        <w:spacing w:line="360" w:lineRule="auto"/>
        <w:ind w:firstLineChars="0"/>
        <w:rPr>
          <w:color w:val="000000"/>
          <w:sz w:val="24"/>
          <w:szCs w:val="24"/>
        </w:rPr>
      </w:pPr>
      <w:r>
        <w:rPr>
          <w:rFonts w:hint="eastAsia"/>
          <w:color w:val="000000"/>
          <w:sz w:val="24"/>
          <w:szCs w:val="24"/>
        </w:rPr>
        <w:t>复印废件应即时销毁。</w:t>
      </w:r>
    </w:p>
    <w:p>
      <w:pPr>
        <w:pStyle w:val="21"/>
        <w:numPr>
          <w:ilvl w:val="0"/>
          <w:numId w:val="102"/>
        </w:numPr>
        <w:autoSpaceDE w:val="0"/>
        <w:spacing w:line="360" w:lineRule="auto"/>
        <w:ind w:firstLineChars="0"/>
        <w:rPr>
          <w:color w:val="000000"/>
          <w:sz w:val="24"/>
          <w:szCs w:val="24"/>
        </w:rPr>
      </w:pPr>
      <w:r>
        <w:rPr>
          <w:rFonts w:hint="eastAsia"/>
          <w:color w:val="000000"/>
          <w:sz w:val="24"/>
          <w:szCs w:val="24"/>
        </w:rPr>
        <w:t>文件借阅</w:t>
      </w:r>
    </w:p>
    <w:p>
      <w:pPr>
        <w:pStyle w:val="21"/>
        <w:autoSpaceDE w:val="0"/>
        <w:spacing w:line="360" w:lineRule="auto"/>
        <w:ind w:left="865" w:firstLine="0" w:firstLineChars="0"/>
        <w:rPr>
          <w:color w:val="000000"/>
          <w:sz w:val="24"/>
          <w:szCs w:val="24"/>
        </w:rPr>
      </w:pPr>
      <w:r>
        <w:rPr>
          <w:rFonts w:hint="eastAsia"/>
          <w:color w:val="000000"/>
          <w:sz w:val="24"/>
          <w:szCs w:val="24"/>
        </w:rPr>
        <w:t>借阅保密文件时必须经借阅方和提供方领导签字批准，提供方负责做到专项登记，借阅人员不得摘抄、复印或向无关人员透露，确需摘抄、复印时，要经提供方领导签字并注明。</w:t>
      </w:r>
    </w:p>
    <w:p>
      <w:pPr>
        <w:pStyle w:val="21"/>
        <w:numPr>
          <w:ilvl w:val="0"/>
          <w:numId w:val="103"/>
        </w:numPr>
        <w:autoSpaceDE w:val="0"/>
        <w:spacing w:line="360" w:lineRule="auto"/>
        <w:ind w:firstLineChars="0"/>
        <w:rPr>
          <w:color w:val="000000"/>
          <w:sz w:val="24"/>
          <w:szCs w:val="24"/>
        </w:rPr>
      </w:pPr>
      <w:r>
        <w:rPr>
          <w:rFonts w:hint="eastAsia"/>
          <w:color w:val="000000"/>
          <w:sz w:val="24"/>
          <w:szCs w:val="24"/>
        </w:rPr>
        <w:t>传真件</w:t>
      </w:r>
    </w:p>
    <w:p>
      <w:pPr>
        <w:pStyle w:val="21"/>
        <w:numPr>
          <w:ilvl w:val="0"/>
          <w:numId w:val="104"/>
        </w:numPr>
        <w:autoSpaceDE w:val="0"/>
        <w:spacing w:line="360" w:lineRule="auto"/>
        <w:ind w:firstLineChars="0"/>
        <w:rPr>
          <w:color w:val="000000"/>
          <w:sz w:val="24"/>
          <w:szCs w:val="24"/>
        </w:rPr>
      </w:pPr>
      <w:r>
        <w:rPr>
          <w:rFonts w:hint="eastAsia"/>
          <w:color w:val="000000"/>
          <w:sz w:val="24"/>
          <w:szCs w:val="24"/>
        </w:rPr>
        <w:t>传递保密文件时，不得通过公用传真机。</w:t>
      </w:r>
    </w:p>
    <w:p>
      <w:pPr>
        <w:pStyle w:val="21"/>
        <w:numPr>
          <w:ilvl w:val="0"/>
          <w:numId w:val="104"/>
        </w:numPr>
        <w:autoSpaceDE w:val="0"/>
        <w:spacing w:line="360" w:lineRule="auto"/>
        <w:ind w:firstLineChars="0"/>
        <w:rPr>
          <w:color w:val="000000"/>
          <w:sz w:val="24"/>
          <w:szCs w:val="24"/>
        </w:rPr>
      </w:pPr>
      <w:r>
        <w:rPr>
          <w:rFonts w:hint="eastAsia"/>
          <w:color w:val="000000"/>
          <w:sz w:val="24"/>
          <w:szCs w:val="24"/>
        </w:rPr>
        <w:t>收发传真件时应做好登记。</w:t>
      </w:r>
    </w:p>
    <w:p>
      <w:pPr>
        <w:pStyle w:val="21"/>
        <w:numPr>
          <w:ilvl w:val="0"/>
          <w:numId w:val="104"/>
        </w:numPr>
        <w:autoSpaceDE w:val="0"/>
        <w:spacing w:line="360" w:lineRule="auto"/>
        <w:ind w:firstLineChars="0"/>
        <w:rPr>
          <w:color w:val="000000"/>
          <w:sz w:val="24"/>
          <w:szCs w:val="24"/>
        </w:rPr>
      </w:pPr>
      <w:r>
        <w:rPr>
          <w:rFonts w:hint="eastAsia"/>
          <w:color w:val="000000"/>
          <w:sz w:val="24"/>
          <w:szCs w:val="24"/>
        </w:rPr>
        <w:t>保密传真件的收件人只能为部门主管负责人或其指定人员。</w:t>
      </w:r>
    </w:p>
    <w:p>
      <w:pPr>
        <w:pStyle w:val="21"/>
        <w:numPr>
          <w:ilvl w:val="0"/>
          <w:numId w:val="105"/>
        </w:numPr>
        <w:autoSpaceDE w:val="0"/>
        <w:spacing w:line="360" w:lineRule="auto"/>
        <w:ind w:firstLineChars="0"/>
        <w:rPr>
          <w:color w:val="000000"/>
          <w:sz w:val="24"/>
          <w:szCs w:val="24"/>
        </w:rPr>
      </w:pPr>
      <w:r>
        <w:rPr>
          <w:rFonts w:hint="eastAsia"/>
          <w:color w:val="000000"/>
          <w:sz w:val="24"/>
          <w:szCs w:val="24"/>
        </w:rPr>
        <w:t>录音、录像</w:t>
      </w:r>
    </w:p>
    <w:p>
      <w:pPr>
        <w:pStyle w:val="21"/>
        <w:numPr>
          <w:ilvl w:val="0"/>
          <w:numId w:val="106"/>
        </w:numPr>
        <w:autoSpaceDE w:val="0"/>
        <w:spacing w:line="360" w:lineRule="auto"/>
        <w:ind w:firstLineChars="0"/>
        <w:rPr>
          <w:color w:val="000000"/>
          <w:sz w:val="24"/>
          <w:szCs w:val="24"/>
        </w:rPr>
      </w:pPr>
      <w:r>
        <w:rPr>
          <w:rFonts w:hint="eastAsia"/>
          <w:color w:val="000000"/>
          <w:sz w:val="24"/>
          <w:szCs w:val="24"/>
        </w:rPr>
        <w:t>录音、录像应由指定部门整理并确定保密级别。</w:t>
      </w:r>
    </w:p>
    <w:p>
      <w:pPr>
        <w:pStyle w:val="21"/>
        <w:numPr>
          <w:ilvl w:val="0"/>
          <w:numId w:val="106"/>
        </w:numPr>
        <w:autoSpaceDE w:val="0"/>
        <w:spacing w:line="360" w:lineRule="auto"/>
        <w:ind w:firstLineChars="0"/>
        <w:rPr>
          <w:color w:val="000000"/>
          <w:sz w:val="24"/>
          <w:szCs w:val="24"/>
        </w:rPr>
      </w:pPr>
      <w:r>
        <w:rPr>
          <w:rFonts w:hint="eastAsia"/>
          <w:color w:val="000000"/>
          <w:sz w:val="24"/>
          <w:szCs w:val="24"/>
        </w:rPr>
        <w:t>保密录音、录像材料由总经理办公室负责存档管理。</w:t>
      </w:r>
    </w:p>
    <w:p>
      <w:pPr>
        <w:pStyle w:val="21"/>
        <w:numPr>
          <w:ilvl w:val="0"/>
          <w:numId w:val="107"/>
        </w:numPr>
        <w:autoSpaceDE w:val="0"/>
        <w:spacing w:line="360" w:lineRule="auto"/>
        <w:ind w:firstLineChars="0"/>
        <w:rPr>
          <w:color w:val="000000"/>
          <w:sz w:val="24"/>
          <w:szCs w:val="24"/>
        </w:rPr>
      </w:pPr>
      <w:r>
        <w:rPr>
          <w:rFonts w:hint="eastAsia"/>
          <w:color w:val="000000"/>
          <w:sz w:val="24"/>
          <w:szCs w:val="24"/>
        </w:rPr>
        <w:t>档案</w:t>
      </w:r>
    </w:p>
    <w:p>
      <w:pPr>
        <w:pStyle w:val="21"/>
        <w:numPr>
          <w:ilvl w:val="0"/>
          <w:numId w:val="108"/>
        </w:numPr>
        <w:autoSpaceDE w:val="0"/>
        <w:spacing w:line="360" w:lineRule="auto"/>
        <w:ind w:firstLineChars="0"/>
        <w:rPr>
          <w:color w:val="000000"/>
          <w:sz w:val="24"/>
          <w:szCs w:val="24"/>
        </w:rPr>
      </w:pPr>
      <w:r>
        <w:rPr>
          <w:rFonts w:hint="eastAsia"/>
          <w:color w:val="000000"/>
          <w:sz w:val="24"/>
          <w:szCs w:val="24"/>
        </w:rPr>
        <w:t>档案室为材料保管重地，无关人员一律不准出入。</w:t>
      </w:r>
    </w:p>
    <w:p>
      <w:pPr>
        <w:pStyle w:val="21"/>
        <w:numPr>
          <w:ilvl w:val="0"/>
          <w:numId w:val="108"/>
        </w:numPr>
        <w:autoSpaceDE w:val="0"/>
        <w:spacing w:line="360" w:lineRule="auto"/>
        <w:ind w:firstLineChars="0"/>
        <w:rPr>
          <w:color w:val="000000"/>
          <w:sz w:val="24"/>
          <w:szCs w:val="24"/>
        </w:rPr>
      </w:pPr>
      <w:r>
        <w:rPr>
          <w:rFonts w:hint="eastAsia"/>
          <w:color w:val="000000"/>
          <w:sz w:val="24"/>
          <w:szCs w:val="24"/>
        </w:rPr>
        <w:t>借阅文件时应填写“申请借阅单”，并由主管领导签字。</w:t>
      </w:r>
    </w:p>
    <w:p>
      <w:pPr>
        <w:pStyle w:val="21"/>
        <w:numPr>
          <w:ilvl w:val="0"/>
          <w:numId w:val="108"/>
        </w:numPr>
        <w:autoSpaceDE w:val="0"/>
        <w:spacing w:line="360" w:lineRule="auto"/>
        <w:ind w:firstLineChars="0"/>
        <w:rPr>
          <w:color w:val="000000"/>
          <w:sz w:val="24"/>
          <w:szCs w:val="24"/>
        </w:rPr>
      </w:pPr>
      <w:r>
        <w:rPr>
          <w:rFonts w:hint="eastAsia"/>
          <w:color w:val="000000"/>
          <w:sz w:val="24"/>
          <w:szCs w:val="24"/>
        </w:rPr>
        <w:t>秘密文件仅限下发范围内人员借阅，如遇特殊情况需由总经理办公室批准借阅。</w:t>
      </w:r>
    </w:p>
    <w:p>
      <w:pPr>
        <w:pStyle w:val="21"/>
        <w:numPr>
          <w:ilvl w:val="0"/>
          <w:numId w:val="108"/>
        </w:numPr>
        <w:autoSpaceDE w:val="0"/>
        <w:spacing w:line="360" w:lineRule="auto"/>
        <w:ind w:firstLineChars="0"/>
        <w:rPr>
          <w:color w:val="000000"/>
          <w:sz w:val="24"/>
          <w:szCs w:val="24"/>
        </w:rPr>
      </w:pPr>
      <w:r>
        <w:rPr>
          <w:rFonts w:hint="eastAsia"/>
          <w:color w:val="000000"/>
          <w:sz w:val="24"/>
          <w:szCs w:val="24"/>
        </w:rPr>
        <w:t>秘密文件的保管应与普通文件区别开，按等级、期限加强保护。</w:t>
      </w:r>
    </w:p>
    <w:p>
      <w:pPr>
        <w:pStyle w:val="21"/>
        <w:numPr>
          <w:ilvl w:val="0"/>
          <w:numId w:val="108"/>
        </w:numPr>
        <w:autoSpaceDE w:val="0"/>
        <w:spacing w:line="360" w:lineRule="auto"/>
        <w:ind w:firstLineChars="0"/>
        <w:rPr>
          <w:color w:val="000000"/>
          <w:sz w:val="24"/>
          <w:szCs w:val="24"/>
        </w:rPr>
      </w:pPr>
      <w:r>
        <w:rPr>
          <w:rFonts w:hint="eastAsia"/>
          <w:color w:val="000000"/>
          <w:sz w:val="24"/>
          <w:szCs w:val="24"/>
        </w:rPr>
        <w:t>档案销毁应经鉴定小组批准后指定专人监销，要保证两人以上参加，并做好登记。</w:t>
      </w:r>
    </w:p>
    <w:p>
      <w:pPr>
        <w:pStyle w:val="21"/>
        <w:numPr>
          <w:ilvl w:val="0"/>
          <w:numId w:val="108"/>
        </w:numPr>
        <w:autoSpaceDE w:val="0"/>
        <w:spacing w:line="360" w:lineRule="auto"/>
        <w:ind w:firstLineChars="0"/>
        <w:rPr>
          <w:color w:val="000000"/>
          <w:sz w:val="24"/>
          <w:szCs w:val="24"/>
        </w:rPr>
      </w:pPr>
      <w:r>
        <w:rPr>
          <w:rFonts w:hint="eastAsia"/>
          <w:color w:val="000000"/>
          <w:sz w:val="24"/>
          <w:szCs w:val="24"/>
        </w:rPr>
        <w:t>不得将档案材料借给无关人员查阅。</w:t>
      </w:r>
    </w:p>
    <w:p>
      <w:pPr>
        <w:pStyle w:val="21"/>
        <w:numPr>
          <w:ilvl w:val="0"/>
          <w:numId w:val="108"/>
        </w:numPr>
        <w:autoSpaceDE w:val="0"/>
        <w:spacing w:line="360" w:lineRule="auto"/>
        <w:ind w:firstLineChars="0"/>
        <w:rPr>
          <w:color w:val="000000"/>
          <w:sz w:val="24"/>
          <w:szCs w:val="24"/>
        </w:rPr>
      </w:pPr>
      <w:r>
        <w:rPr>
          <w:rFonts w:hint="eastAsia"/>
          <w:color w:val="000000"/>
          <w:sz w:val="24"/>
          <w:szCs w:val="24"/>
        </w:rPr>
        <w:t>秘密档案不得复印、摘抄，如遇特殊情况需由总经理批准后方可执行。</w:t>
      </w:r>
    </w:p>
    <w:p>
      <w:pPr>
        <w:pStyle w:val="21"/>
        <w:numPr>
          <w:ilvl w:val="0"/>
          <w:numId w:val="109"/>
        </w:numPr>
        <w:autoSpaceDE w:val="0"/>
        <w:spacing w:line="360" w:lineRule="auto"/>
        <w:ind w:firstLineChars="0"/>
        <w:rPr>
          <w:b/>
          <w:bCs/>
          <w:color w:val="000000"/>
          <w:sz w:val="24"/>
          <w:szCs w:val="24"/>
        </w:rPr>
      </w:pPr>
      <w:r>
        <w:rPr>
          <w:rFonts w:hint="eastAsia"/>
          <w:b/>
          <w:bCs/>
          <w:color w:val="000000"/>
          <w:sz w:val="24"/>
          <w:szCs w:val="24"/>
        </w:rPr>
        <w:t>客人活动范围</w:t>
      </w:r>
    </w:p>
    <w:p>
      <w:pPr>
        <w:pStyle w:val="21"/>
        <w:numPr>
          <w:ilvl w:val="0"/>
          <w:numId w:val="110"/>
        </w:numPr>
        <w:autoSpaceDE w:val="0"/>
        <w:spacing w:line="360" w:lineRule="auto"/>
        <w:ind w:firstLineChars="0"/>
        <w:rPr>
          <w:color w:val="000000"/>
          <w:sz w:val="24"/>
          <w:szCs w:val="24"/>
        </w:rPr>
      </w:pPr>
      <w:r>
        <w:rPr>
          <w:rFonts w:hint="eastAsia"/>
          <w:color w:val="000000"/>
          <w:sz w:val="24"/>
          <w:szCs w:val="24"/>
        </w:rPr>
        <w:t>保安部应加强保密意识，无关人员不得在机要部门出入。</w:t>
      </w:r>
    </w:p>
    <w:p>
      <w:pPr>
        <w:pStyle w:val="21"/>
        <w:numPr>
          <w:ilvl w:val="0"/>
          <w:numId w:val="110"/>
        </w:numPr>
        <w:autoSpaceDE w:val="0"/>
        <w:spacing w:line="360" w:lineRule="auto"/>
        <w:ind w:firstLineChars="0"/>
        <w:rPr>
          <w:color w:val="000000"/>
          <w:sz w:val="24"/>
          <w:szCs w:val="24"/>
        </w:rPr>
      </w:pPr>
      <w:r>
        <w:rPr>
          <w:rFonts w:hint="eastAsia"/>
          <w:color w:val="000000"/>
          <w:sz w:val="24"/>
          <w:szCs w:val="24"/>
        </w:rPr>
        <w:t>客人到公司参观、办事，必须遵循有关出入厂管理规定，无关人员不得进入公司。</w:t>
      </w:r>
    </w:p>
    <w:p>
      <w:pPr>
        <w:pStyle w:val="21"/>
        <w:numPr>
          <w:ilvl w:val="0"/>
          <w:numId w:val="110"/>
        </w:numPr>
        <w:autoSpaceDE w:val="0"/>
        <w:spacing w:line="360" w:lineRule="auto"/>
        <w:ind w:firstLineChars="0"/>
        <w:rPr>
          <w:color w:val="000000"/>
          <w:sz w:val="24"/>
          <w:szCs w:val="24"/>
        </w:rPr>
      </w:pPr>
      <w:r>
        <w:rPr>
          <w:rFonts w:hint="eastAsia"/>
          <w:color w:val="000000"/>
          <w:sz w:val="24"/>
          <w:szCs w:val="24"/>
        </w:rPr>
        <w:t>客人到公司参观时，不得接触公司文件、货物和营销材料等保密件。</w:t>
      </w:r>
    </w:p>
    <w:p>
      <w:pPr>
        <w:pStyle w:val="21"/>
        <w:numPr>
          <w:ilvl w:val="0"/>
          <w:numId w:val="111"/>
        </w:numPr>
        <w:autoSpaceDE w:val="0"/>
        <w:spacing w:line="360" w:lineRule="auto"/>
        <w:ind w:firstLineChars="0"/>
        <w:rPr>
          <w:b/>
          <w:bCs/>
          <w:color w:val="000000"/>
          <w:sz w:val="24"/>
          <w:szCs w:val="24"/>
        </w:rPr>
      </w:pPr>
      <w:r>
        <w:rPr>
          <w:rFonts w:hint="eastAsia"/>
          <w:b/>
          <w:bCs/>
          <w:color w:val="000000"/>
          <w:sz w:val="24"/>
          <w:szCs w:val="24"/>
        </w:rPr>
        <w:t>保密部门管理</w:t>
      </w:r>
    </w:p>
    <w:p>
      <w:pPr>
        <w:pStyle w:val="21"/>
        <w:numPr>
          <w:ilvl w:val="0"/>
          <w:numId w:val="112"/>
        </w:numPr>
        <w:autoSpaceDE w:val="0"/>
        <w:spacing w:line="360" w:lineRule="auto"/>
        <w:ind w:firstLineChars="0"/>
        <w:rPr>
          <w:b/>
          <w:bCs/>
          <w:color w:val="000000"/>
          <w:sz w:val="24"/>
          <w:szCs w:val="24"/>
        </w:rPr>
      </w:pPr>
      <w:r>
        <w:rPr>
          <w:rFonts w:hint="eastAsia"/>
          <w:color w:val="000000"/>
          <w:sz w:val="24"/>
          <w:szCs w:val="24"/>
        </w:rPr>
        <w:t>与保密材料相关的部门均为保密部门，如董事长、监事会主席、总监（助理）办公室，传真室，收发室，档案室，文印室，工艺室，研发室，实验室，配料室，化验室以及财务部，行政人事部等。</w:t>
      </w:r>
    </w:p>
    <w:p>
      <w:pPr>
        <w:pStyle w:val="21"/>
        <w:numPr>
          <w:ilvl w:val="0"/>
          <w:numId w:val="112"/>
        </w:numPr>
        <w:autoSpaceDE w:val="0"/>
        <w:spacing w:line="360" w:lineRule="auto"/>
        <w:ind w:firstLineChars="0"/>
        <w:rPr>
          <w:b/>
          <w:bCs/>
          <w:color w:val="000000"/>
          <w:sz w:val="24"/>
          <w:szCs w:val="24"/>
        </w:rPr>
      </w:pPr>
      <w:r>
        <w:rPr>
          <w:rFonts w:hint="eastAsia"/>
          <w:color w:val="000000"/>
          <w:sz w:val="24"/>
          <w:szCs w:val="24"/>
        </w:rPr>
        <w:t>各部门需指定兼职保密员，从而加强保密工作。</w:t>
      </w:r>
    </w:p>
    <w:p>
      <w:pPr>
        <w:pStyle w:val="21"/>
        <w:numPr>
          <w:ilvl w:val="0"/>
          <w:numId w:val="112"/>
        </w:numPr>
        <w:autoSpaceDE w:val="0"/>
        <w:spacing w:line="360" w:lineRule="auto"/>
        <w:ind w:firstLineChars="0"/>
        <w:rPr>
          <w:b/>
          <w:bCs/>
          <w:color w:val="000000"/>
          <w:sz w:val="24"/>
          <w:szCs w:val="24"/>
        </w:rPr>
      </w:pPr>
      <w:r>
        <w:rPr>
          <w:rFonts w:hint="eastAsia"/>
          <w:color w:val="000000"/>
          <w:sz w:val="24"/>
          <w:szCs w:val="24"/>
        </w:rPr>
        <w:t>保密部门应对出入人员进行控制，无关人员不得进入并停留。</w:t>
      </w:r>
    </w:p>
    <w:p>
      <w:pPr>
        <w:pStyle w:val="21"/>
        <w:numPr>
          <w:ilvl w:val="0"/>
          <w:numId w:val="112"/>
        </w:numPr>
        <w:autoSpaceDE w:val="0"/>
        <w:spacing w:line="360" w:lineRule="auto"/>
        <w:ind w:firstLineChars="0"/>
        <w:rPr>
          <w:b/>
          <w:bCs/>
          <w:color w:val="000000"/>
          <w:sz w:val="24"/>
          <w:szCs w:val="24"/>
        </w:rPr>
      </w:pPr>
      <w:r>
        <w:rPr>
          <w:rFonts w:hint="eastAsia"/>
          <w:color w:val="000000"/>
          <w:sz w:val="24"/>
          <w:szCs w:val="24"/>
        </w:rPr>
        <w:t>保密部门的对外材料交流应由保密员操作。</w:t>
      </w:r>
    </w:p>
    <w:p>
      <w:pPr>
        <w:pStyle w:val="21"/>
        <w:numPr>
          <w:ilvl w:val="0"/>
          <w:numId w:val="112"/>
        </w:numPr>
        <w:autoSpaceDE w:val="0"/>
        <w:spacing w:line="360" w:lineRule="auto"/>
        <w:ind w:firstLineChars="0"/>
        <w:rPr>
          <w:b/>
          <w:bCs/>
          <w:color w:val="000000"/>
          <w:sz w:val="24"/>
          <w:szCs w:val="24"/>
        </w:rPr>
      </w:pPr>
      <w:r>
        <w:rPr>
          <w:rFonts w:hint="eastAsia"/>
          <w:color w:val="000000"/>
          <w:sz w:val="24"/>
          <w:szCs w:val="24"/>
        </w:rPr>
        <w:t>保密部门应根据实际工作情况制定保密细则，做好保密材料的保管、登记和使用记录工作。</w:t>
      </w:r>
    </w:p>
    <w:p>
      <w:pPr>
        <w:pStyle w:val="21"/>
        <w:numPr>
          <w:ilvl w:val="0"/>
          <w:numId w:val="57"/>
        </w:numPr>
        <w:autoSpaceDE w:val="0"/>
        <w:spacing w:line="360" w:lineRule="auto"/>
        <w:ind w:firstLineChars="0"/>
        <w:rPr>
          <w:b/>
          <w:bCs/>
          <w:color w:val="000000"/>
          <w:sz w:val="24"/>
          <w:szCs w:val="24"/>
        </w:rPr>
      </w:pPr>
      <w:r>
        <w:rPr>
          <w:rFonts w:hint="eastAsia"/>
          <w:b/>
          <w:bCs/>
          <w:color w:val="000000"/>
          <w:sz w:val="24"/>
          <w:szCs w:val="24"/>
        </w:rPr>
        <w:t>会议</w:t>
      </w:r>
    </w:p>
    <w:p>
      <w:pPr>
        <w:pStyle w:val="21"/>
        <w:numPr>
          <w:ilvl w:val="0"/>
          <w:numId w:val="113"/>
        </w:numPr>
        <w:autoSpaceDE w:val="0"/>
        <w:spacing w:line="360" w:lineRule="auto"/>
        <w:ind w:firstLineChars="0"/>
        <w:rPr>
          <w:b/>
          <w:bCs/>
          <w:color w:val="000000"/>
          <w:sz w:val="24"/>
          <w:szCs w:val="24"/>
        </w:rPr>
      </w:pPr>
      <w:r>
        <w:rPr>
          <w:rFonts w:hint="eastAsia"/>
          <w:color w:val="000000"/>
          <w:sz w:val="24"/>
          <w:szCs w:val="24"/>
        </w:rPr>
        <w:t>所有重要会议均由总经理办公室协助相关部门做好保密工作。</w:t>
      </w:r>
    </w:p>
    <w:p>
      <w:pPr>
        <w:pStyle w:val="21"/>
        <w:numPr>
          <w:ilvl w:val="0"/>
          <w:numId w:val="113"/>
        </w:numPr>
        <w:autoSpaceDE w:val="0"/>
        <w:spacing w:line="360" w:lineRule="auto"/>
        <w:ind w:firstLineChars="0"/>
        <w:rPr>
          <w:b/>
          <w:bCs/>
          <w:color w:val="000000"/>
          <w:sz w:val="24"/>
          <w:szCs w:val="24"/>
        </w:rPr>
      </w:pPr>
      <w:r>
        <w:rPr>
          <w:rFonts w:hint="eastAsia"/>
          <w:color w:val="000000"/>
          <w:sz w:val="24"/>
          <w:szCs w:val="24"/>
        </w:rPr>
        <w:t>应严格控制参会人员，无关人员不应参加。</w:t>
      </w:r>
    </w:p>
    <w:p>
      <w:pPr>
        <w:pStyle w:val="21"/>
        <w:numPr>
          <w:ilvl w:val="0"/>
          <w:numId w:val="113"/>
        </w:numPr>
        <w:autoSpaceDE w:val="0"/>
        <w:spacing w:line="360" w:lineRule="auto"/>
        <w:ind w:firstLineChars="0"/>
        <w:rPr>
          <w:b/>
          <w:bCs/>
          <w:color w:val="000000"/>
          <w:sz w:val="24"/>
          <w:szCs w:val="24"/>
        </w:rPr>
      </w:pPr>
      <w:r>
        <w:rPr>
          <w:rFonts w:hint="eastAsia"/>
          <w:color w:val="000000"/>
          <w:sz w:val="24"/>
          <w:szCs w:val="24"/>
        </w:rPr>
        <w:t>会务组应认真做好到会人员签到及材料发放登记工作。</w:t>
      </w:r>
    </w:p>
    <w:p>
      <w:pPr>
        <w:pStyle w:val="21"/>
        <w:numPr>
          <w:ilvl w:val="0"/>
          <w:numId w:val="113"/>
        </w:numPr>
        <w:autoSpaceDE w:val="0"/>
        <w:spacing w:line="360" w:lineRule="auto"/>
        <w:ind w:firstLineChars="0"/>
        <w:rPr>
          <w:b/>
          <w:bCs/>
          <w:color w:val="000000"/>
          <w:sz w:val="24"/>
          <w:szCs w:val="24"/>
        </w:rPr>
      </w:pPr>
      <w:r>
        <w:rPr>
          <w:rFonts w:hint="eastAsia"/>
          <w:color w:val="000000"/>
          <w:sz w:val="24"/>
          <w:szCs w:val="24"/>
        </w:rPr>
        <w:t>保卫人员应认真鉴别到会人员，无关人员不得入内。</w:t>
      </w:r>
    </w:p>
    <w:p>
      <w:pPr>
        <w:pStyle w:val="21"/>
        <w:numPr>
          <w:ilvl w:val="0"/>
          <w:numId w:val="113"/>
        </w:numPr>
        <w:autoSpaceDE w:val="0"/>
        <w:spacing w:line="360" w:lineRule="auto"/>
        <w:ind w:firstLineChars="0"/>
        <w:rPr>
          <w:b/>
          <w:bCs/>
          <w:color w:val="000000"/>
          <w:sz w:val="24"/>
          <w:szCs w:val="24"/>
        </w:rPr>
      </w:pPr>
      <w:r>
        <w:rPr>
          <w:rFonts w:hint="eastAsia"/>
          <w:color w:val="000000"/>
          <w:sz w:val="24"/>
          <w:szCs w:val="24"/>
        </w:rPr>
        <w:t>会议录音、摄像人员由总经理办公室指定。</w:t>
      </w:r>
    </w:p>
    <w:p>
      <w:pPr>
        <w:pStyle w:val="21"/>
        <w:numPr>
          <w:ilvl w:val="0"/>
          <w:numId w:val="57"/>
        </w:numPr>
        <w:autoSpaceDE w:val="0"/>
        <w:spacing w:line="360" w:lineRule="auto"/>
        <w:ind w:firstLineChars="0"/>
        <w:rPr>
          <w:b/>
          <w:bCs/>
          <w:color w:val="000000"/>
          <w:sz w:val="24"/>
          <w:szCs w:val="24"/>
        </w:rPr>
      </w:pPr>
      <w:r>
        <w:rPr>
          <w:rFonts w:hint="eastAsia"/>
          <w:b/>
          <w:bCs/>
          <w:color w:val="000000"/>
          <w:sz w:val="24"/>
          <w:szCs w:val="24"/>
        </w:rPr>
        <w:t>保密协议与竞业限制协议</w:t>
      </w:r>
    </w:p>
    <w:p>
      <w:pPr>
        <w:pStyle w:val="21"/>
        <w:numPr>
          <w:ilvl w:val="0"/>
          <w:numId w:val="114"/>
        </w:numPr>
        <w:autoSpaceDE w:val="0"/>
        <w:spacing w:line="360" w:lineRule="auto"/>
        <w:ind w:firstLineChars="0"/>
        <w:rPr>
          <w:b/>
          <w:bCs/>
          <w:color w:val="000000"/>
          <w:sz w:val="24"/>
          <w:szCs w:val="24"/>
        </w:rPr>
      </w:pPr>
      <w:r>
        <w:rPr>
          <w:rFonts w:hint="eastAsia"/>
          <w:color w:val="000000"/>
          <w:sz w:val="24"/>
          <w:szCs w:val="24"/>
        </w:rPr>
        <w:t>公司要按照有关法律规定，与相关工作人员签订保密协议和竞业限制协议。</w:t>
      </w:r>
    </w:p>
    <w:p>
      <w:pPr>
        <w:pStyle w:val="21"/>
        <w:numPr>
          <w:ilvl w:val="0"/>
          <w:numId w:val="114"/>
        </w:numPr>
        <w:autoSpaceDE w:val="0"/>
        <w:spacing w:line="360" w:lineRule="auto"/>
        <w:ind w:firstLineChars="0"/>
        <w:rPr>
          <w:b/>
          <w:bCs/>
          <w:color w:val="000000"/>
          <w:sz w:val="24"/>
          <w:szCs w:val="24"/>
        </w:rPr>
      </w:pPr>
      <w:r>
        <w:rPr>
          <w:rFonts w:hint="eastAsia"/>
          <w:color w:val="000000"/>
          <w:sz w:val="24"/>
          <w:szCs w:val="24"/>
        </w:rPr>
        <w:t>保密协议与竞业限制协议一经双方当事人签字盖章，即发生法律效力，任何一方违反协议，另一方都可以依法向仲裁机构申请仲裁或向人民法院提起诉讼。</w:t>
      </w:r>
    </w:p>
    <w:p>
      <w:pPr>
        <w:pStyle w:val="21"/>
        <w:numPr>
          <w:ilvl w:val="0"/>
          <w:numId w:val="57"/>
        </w:numPr>
        <w:autoSpaceDE w:val="0"/>
        <w:spacing w:line="360" w:lineRule="auto"/>
        <w:ind w:firstLineChars="0"/>
        <w:rPr>
          <w:b/>
          <w:bCs/>
          <w:color w:val="000000"/>
          <w:sz w:val="24"/>
          <w:szCs w:val="24"/>
        </w:rPr>
      </w:pPr>
      <w:r>
        <w:rPr>
          <w:rFonts w:hint="eastAsia"/>
          <w:b/>
          <w:bCs/>
          <w:color w:val="000000"/>
          <w:sz w:val="24"/>
          <w:szCs w:val="24"/>
        </w:rPr>
        <w:t>员工离职规定</w:t>
      </w:r>
    </w:p>
    <w:p>
      <w:pPr>
        <w:pStyle w:val="21"/>
        <w:numPr>
          <w:ilvl w:val="0"/>
          <w:numId w:val="115"/>
        </w:numPr>
        <w:autoSpaceDE w:val="0"/>
        <w:spacing w:line="360" w:lineRule="auto"/>
        <w:ind w:firstLineChars="0"/>
        <w:rPr>
          <w:b/>
          <w:bCs/>
          <w:color w:val="000000"/>
          <w:sz w:val="24"/>
          <w:szCs w:val="24"/>
        </w:rPr>
      </w:pPr>
      <w:r>
        <w:rPr>
          <w:rFonts w:hint="eastAsia"/>
          <w:color w:val="000000"/>
          <w:sz w:val="24"/>
          <w:szCs w:val="24"/>
        </w:rPr>
        <w:t>员工离开公司时，必须将有关本公司技术信息和经营信息的全部资料（如试验报告、数据手稿、图纸、软盘和调测说明等）交回公司。</w:t>
      </w:r>
    </w:p>
    <w:p>
      <w:pPr>
        <w:pStyle w:val="21"/>
        <w:numPr>
          <w:ilvl w:val="0"/>
          <w:numId w:val="115"/>
        </w:numPr>
        <w:autoSpaceDE w:val="0"/>
        <w:spacing w:line="360" w:lineRule="auto"/>
        <w:ind w:firstLineChars="0"/>
        <w:rPr>
          <w:b/>
          <w:bCs/>
          <w:color w:val="000000"/>
          <w:sz w:val="24"/>
          <w:szCs w:val="24"/>
        </w:rPr>
      </w:pPr>
      <w:r>
        <w:rPr>
          <w:rFonts w:hint="eastAsia"/>
          <w:color w:val="000000"/>
          <w:sz w:val="24"/>
          <w:szCs w:val="24"/>
        </w:rPr>
        <w:t>员工离开公司时，公司需要以书面或者口头形式向该员工重申保密义务和竞业限制义务，并可以向其新任职的单位通报该员工在原单位所承担的保密义务和竞业限制义务。</w:t>
      </w:r>
    </w:p>
    <w:p>
      <w:pPr>
        <w:pStyle w:val="21"/>
        <w:numPr>
          <w:ilvl w:val="0"/>
          <w:numId w:val="115"/>
        </w:numPr>
        <w:autoSpaceDE w:val="0"/>
        <w:spacing w:line="360" w:lineRule="auto"/>
        <w:ind w:firstLineChars="0"/>
        <w:rPr>
          <w:b/>
          <w:bCs/>
          <w:color w:val="000000"/>
          <w:sz w:val="24"/>
          <w:szCs w:val="24"/>
        </w:rPr>
      </w:pPr>
      <w:r>
        <w:rPr>
          <w:rFonts w:hint="eastAsia"/>
          <w:color w:val="000000"/>
          <w:sz w:val="24"/>
          <w:szCs w:val="24"/>
        </w:rPr>
        <w:t>员工离开公司后，利用在公司掌握或接触的由公司所拥有的商业秘密，并在此基础上作出新的技术成果或技术创新，有权就新的技术成果或技术创新予以实施或者使用，但在实施或者使用时利用了公司所拥有的且本人负有保密义务的商业秘密时，应当征得公司的同意，并支付一定的使用费。</w:t>
      </w:r>
    </w:p>
    <w:p>
      <w:pPr>
        <w:pStyle w:val="21"/>
        <w:numPr>
          <w:ilvl w:val="0"/>
          <w:numId w:val="115"/>
        </w:numPr>
        <w:autoSpaceDE w:val="0"/>
        <w:spacing w:line="360" w:lineRule="auto"/>
        <w:ind w:firstLineChars="0"/>
        <w:rPr>
          <w:b/>
          <w:bCs/>
          <w:color w:val="000000"/>
          <w:sz w:val="24"/>
          <w:szCs w:val="24"/>
        </w:rPr>
      </w:pPr>
      <w:r>
        <w:rPr>
          <w:rFonts w:hint="eastAsia"/>
          <w:color w:val="000000"/>
          <w:sz w:val="24"/>
          <w:szCs w:val="24"/>
        </w:rPr>
        <w:t>未征得公司同意或者无证据证明有关技术内容为自行开发的新的技术成果或技术创新的，有关人员和用人单位应当承担相应的法律责任。</w:t>
      </w:r>
    </w:p>
    <w:sectPr>
      <w:headerReference r:id="rId5" w:type="firs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汉仪粗黑简">
    <w:altName w:val="黑体"/>
    <w:panose1 w:val="02010600000101010101"/>
    <w:charset w:val="86"/>
    <w:family w:val="auto"/>
    <w:pitch w:val="default"/>
    <w:sig w:usb0="00000000" w:usb1="00000000" w:usb2="00000002"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武汉永硕昌达金属制品有限公司</w:t>
    </w:r>
    <w:r>
      <w:ptab w:relativeTo="margin" w:alignment="center" w:leader="none"/>
    </w:r>
    <w:r>
      <w:ptab w:relativeTo="margin" w:alignment="right" w:leader="none"/>
    </w:r>
    <w:r>
      <w:rPr>
        <w:rFonts w:hint="eastAsia"/>
      </w:rPr>
      <w:t>员工手册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武汉永硕昌达金属制品有限公司</w:t>
    </w:r>
    <w:r>
      <w:ptab w:relativeTo="margin" w:alignment="center" w:leader="none"/>
    </w:r>
    <w:r>
      <w:ptab w:relativeTo="margin" w:alignment="right" w:leader="none"/>
    </w:r>
    <w:r>
      <w:rPr>
        <w:rFonts w:hint="eastAsia"/>
      </w:rPr>
      <w:t>员工手册</w:t>
    </w:r>
  </w:p>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17949"/>
    <w:multiLevelType w:val="multilevel"/>
    <w:tmpl w:val="00D17949"/>
    <w:lvl w:ilvl="0" w:tentative="0">
      <w:start w:val="1"/>
      <w:numFmt w:val="chineseCountingThousand"/>
      <w:lvlText w:val="(%1)"/>
      <w:lvlJc w:val="left"/>
      <w:pPr>
        <w:ind w:left="1306" w:hanging="440"/>
      </w:pPr>
      <w:rPr>
        <w:b w:val="0"/>
        <w:bCs w:val="0"/>
      </w:r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1">
    <w:nsid w:val="03CC633F"/>
    <w:multiLevelType w:val="multilevel"/>
    <w:tmpl w:val="03CC633F"/>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2">
    <w:nsid w:val="059972D3"/>
    <w:multiLevelType w:val="multilevel"/>
    <w:tmpl w:val="059972D3"/>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3">
    <w:nsid w:val="0639737C"/>
    <w:multiLevelType w:val="multilevel"/>
    <w:tmpl w:val="0639737C"/>
    <w:lvl w:ilvl="0" w:tentative="0">
      <w:start w:val="1"/>
      <w:numFmt w:val="decimal"/>
      <w:lvlText w:val="%1)"/>
      <w:lvlJc w:val="left"/>
      <w:pPr>
        <w:ind w:left="1746" w:hanging="440"/>
      </w:pPr>
    </w:lvl>
    <w:lvl w:ilvl="1" w:tentative="0">
      <w:start w:val="1"/>
      <w:numFmt w:val="lowerLetter"/>
      <w:lvlText w:val="%2)"/>
      <w:lvlJc w:val="left"/>
      <w:pPr>
        <w:ind w:left="2186" w:hanging="440"/>
      </w:pPr>
    </w:lvl>
    <w:lvl w:ilvl="2" w:tentative="0">
      <w:start w:val="1"/>
      <w:numFmt w:val="lowerRoman"/>
      <w:lvlText w:val="%3."/>
      <w:lvlJc w:val="right"/>
      <w:pPr>
        <w:ind w:left="2626" w:hanging="440"/>
      </w:pPr>
    </w:lvl>
    <w:lvl w:ilvl="3" w:tentative="0">
      <w:start w:val="1"/>
      <w:numFmt w:val="decimal"/>
      <w:lvlText w:val="%4."/>
      <w:lvlJc w:val="left"/>
      <w:pPr>
        <w:ind w:left="3066" w:hanging="440"/>
      </w:pPr>
    </w:lvl>
    <w:lvl w:ilvl="4" w:tentative="0">
      <w:start w:val="1"/>
      <w:numFmt w:val="lowerLetter"/>
      <w:lvlText w:val="%5)"/>
      <w:lvlJc w:val="left"/>
      <w:pPr>
        <w:ind w:left="3506" w:hanging="440"/>
      </w:pPr>
    </w:lvl>
    <w:lvl w:ilvl="5" w:tentative="0">
      <w:start w:val="1"/>
      <w:numFmt w:val="lowerRoman"/>
      <w:lvlText w:val="%6."/>
      <w:lvlJc w:val="right"/>
      <w:pPr>
        <w:ind w:left="3946" w:hanging="440"/>
      </w:pPr>
    </w:lvl>
    <w:lvl w:ilvl="6" w:tentative="0">
      <w:start w:val="1"/>
      <w:numFmt w:val="decimal"/>
      <w:lvlText w:val="%7."/>
      <w:lvlJc w:val="left"/>
      <w:pPr>
        <w:ind w:left="4386" w:hanging="440"/>
      </w:pPr>
    </w:lvl>
    <w:lvl w:ilvl="7" w:tentative="0">
      <w:start w:val="1"/>
      <w:numFmt w:val="lowerLetter"/>
      <w:lvlText w:val="%8)"/>
      <w:lvlJc w:val="left"/>
      <w:pPr>
        <w:ind w:left="4826" w:hanging="440"/>
      </w:pPr>
    </w:lvl>
    <w:lvl w:ilvl="8" w:tentative="0">
      <w:start w:val="1"/>
      <w:numFmt w:val="lowerRoman"/>
      <w:lvlText w:val="%9."/>
      <w:lvlJc w:val="right"/>
      <w:pPr>
        <w:ind w:left="5266" w:hanging="440"/>
      </w:pPr>
    </w:lvl>
  </w:abstractNum>
  <w:abstractNum w:abstractNumId="4">
    <w:nsid w:val="070E5ED1"/>
    <w:multiLevelType w:val="multilevel"/>
    <w:tmpl w:val="070E5ED1"/>
    <w:lvl w:ilvl="0" w:tentative="0">
      <w:start w:val="6"/>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07D82075"/>
    <w:multiLevelType w:val="multilevel"/>
    <w:tmpl w:val="07D82075"/>
    <w:lvl w:ilvl="0" w:tentative="0">
      <w:start w:val="1"/>
      <w:numFmt w:val="decimal"/>
      <w:lvlText w:val="%1)"/>
      <w:lvlJc w:val="left"/>
      <w:pPr>
        <w:ind w:left="1746" w:hanging="440"/>
      </w:pPr>
    </w:lvl>
    <w:lvl w:ilvl="1" w:tentative="0">
      <w:start w:val="1"/>
      <w:numFmt w:val="lowerLetter"/>
      <w:lvlText w:val="%2)"/>
      <w:lvlJc w:val="left"/>
      <w:pPr>
        <w:ind w:left="2186" w:hanging="440"/>
      </w:pPr>
    </w:lvl>
    <w:lvl w:ilvl="2" w:tentative="0">
      <w:start w:val="1"/>
      <w:numFmt w:val="lowerRoman"/>
      <w:lvlText w:val="%3."/>
      <w:lvlJc w:val="right"/>
      <w:pPr>
        <w:ind w:left="2626" w:hanging="440"/>
      </w:pPr>
    </w:lvl>
    <w:lvl w:ilvl="3" w:tentative="0">
      <w:start w:val="1"/>
      <w:numFmt w:val="decimal"/>
      <w:lvlText w:val="%4."/>
      <w:lvlJc w:val="left"/>
      <w:pPr>
        <w:ind w:left="3066" w:hanging="440"/>
      </w:pPr>
    </w:lvl>
    <w:lvl w:ilvl="4" w:tentative="0">
      <w:start w:val="1"/>
      <w:numFmt w:val="lowerLetter"/>
      <w:lvlText w:val="%5)"/>
      <w:lvlJc w:val="left"/>
      <w:pPr>
        <w:ind w:left="3506" w:hanging="440"/>
      </w:pPr>
    </w:lvl>
    <w:lvl w:ilvl="5" w:tentative="0">
      <w:start w:val="1"/>
      <w:numFmt w:val="lowerRoman"/>
      <w:lvlText w:val="%6."/>
      <w:lvlJc w:val="right"/>
      <w:pPr>
        <w:ind w:left="3946" w:hanging="440"/>
      </w:pPr>
    </w:lvl>
    <w:lvl w:ilvl="6" w:tentative="0">
      <w:start w:val="1"/>
      <w:numFmt w:val="decimal"/>
      <w:lvlText w:val="%7."/>
      <w:lvlJc w:val="left"/>
      <w:pPr>
        <w:ind w:left="4386" w:hanging="440"/>
      </w:pPr>
    </w:lvl>
    <w:lvl w:ilvl="7" w:tentative="0">
      <w:start w:val="1"/>
      <w:numFmt w:val="lowerLetter"/>
      <w:lvlText w:val="%8)"/>
      <w:lvlJc w:val="left"/>
      <w:pPr>
        <w:ind w:left="4826" w:hanging="440"/>
      </w:pPr>
    </w:lvl>
    <w:lvl w:ilvl="8" w:tentative="0">
      <w:start w:val="1"/>
      <w:numFmt w:val="lowerRoman"/>
      <w:lvlText w:val="%9."/>
      <w:lvlJc w:val="right"/>
      <w:pPr>
        <w:ind w:left="5266" w:hanging="440"/>
      </w:pPr>
    </w:lvl>
  </w:abstractNum>
  <w:abstractNum w:abstractNumId="6">
    <w:nsid w:val="097337D7"/>
    <w:multiLevelType w:val="multilevel"/>
    <w:tmpl w:val="097337D7"/>
    <w:lvl w:ilvl="0" w:tentative="0">
      <w:start w:val="5"/>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09D14F76"/>
    <w:multiLevelType w:val="multilevel"/>
    <w:tmpl w:val="09D14F76"/>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8">
    <w:nsid w:val="0A6F7EAD"/>
    <w:multiLevelType w:val="multilevel"/>
    <w:tmpl w:val="0A6F7EAD"/>
    <w:lvl w:ilvl="0" w:tentative="0">
      <w:start w:val="1"/>
      <w:numFmt w:val="chineseCountingThousand"/>
      <w:lvlText w:val="%1、"/>
      <w:lvlJc w:val="left"/>
      <w:pPr>
        <w:ind w:left="567" w:hanging="567"/>
      </w:pPr>
      <w:rPr>
        <w:rFonts w:hint="default"/>
        <w:b/>
      </w:rPr>
    </w:lvl>
    <w:lvl w:ilvl="1" w:tentative="0">
      <w:start w:val="1"/>
      <w:numFmt w:val="decimal"/>
      <w:lvlText w:val="%2，"/>
      <w:lvlJc w:val="left"/>
      <w:pPr>
        <w:ind w:left="1160" w:hanging="7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0E050A9D"/>
    <w:multiLevelType w:val="multilevel"/>
    <w:tmpl w:val="0E050A9D"/>
    <w:lvl w:ilvl="0" w:tentative="0">
      <w:start w:val="1"/>
      <w:numFmt w:val="bullet"/>
      <w:lvlText w:val=""/>
      <w:lvlJc w:val="left"/>
      <w:pPr>
        <w:ind w:left="1745" w:hanging="440"/>
      </w:pPr>
      <w:rPr>
        <w:rFonts w:hint="default" w:ascii="Wingdings" w:hAnsi="Wingdings"/>
      </w:rPr>
    </w:lvl>
    <w:lvl w:ilvl="1" w:tentative="0">
      <w:start w:val="1"/>
      <w:numFmt w:val="bullet"/>
      <w:lvlText w:val=""/>
      <w:lvlJc w:val="left"/>
      <w:pPr>
        <w:ind w:left="2185" w:hanging="440"/>
      </w:pPr>
      <w:rPr>
        <w:rFonts w:hint="default" w:ascii="Wingdings" w:hAnsi="Wingdings"/>
      </w:rPr>
    </w:lvl>
    <w:lvl w:ilvl="2" w:tentative="0">
      <w:start w:val="1"/>
      <w:numFmt w:val="bullet"/>
      <w:lvlText w:val=""/>
      <w:lvlJc w:val="left"/>
      <w:pPr>
        <w:ind w:left="2625" w:hanging="440"/>
      </w:pPr>
      <w:rPr>
        <w:rFonts w:hint="default" w:ascii="Wingdings" w:hAnsi="Wingdings"/>
      </w:rPr>
    </w:lvl>
    <w:lvl w:ilvl="3" w:tentative="0">
      <w:start w:val="1"/>
      <w:numFmt w:val="bullet"/>
      <w:lvlText w:val=""/>
      <w:lvlJc w:val="left"/>
      <w:pPr>
        <w:ind w:left="3065" w:hanging="440"/>
      </w:pPr>
      <w:rPr>
        <w:rFonts w:hint="default" w:ascii="Wingdings" w:hAnsi="Wingdings"/>
      </w:rPr>
    </w:lvl>
    <w:lvl w:ilvl="4" w:tentative="0">
      <w:start w:val="1"/>
      <w:numFmt w:val="bullet"/>
      <w:lvlText w:val=""/>
      <w:lvlJc w:val="left"/>
      <w:pPr>
        <w:ind w:left="3505" w:hanging="440"/>
      </w:pPr>
      <w:rPr>
        <w:rFonts w:hint="default" w:ascii="Wingdings" w:hAnsi="Wingdings"/>
      </w:rPr>
    </w:lvl>
    <w:lvl w:ilvl="5" w:tentative="0">
      <w:start w:val="1"/>
      <w:numFmt w:val="bullet"/>
      <w:lvlText w:val=""/>
      <w:lvlJc w:val="left"/>
      <w:pPr>
        <w:ind w:left="3945" w:hanging="440"/>
      </w:pPr>
      <w:rPr>
        <w:rFonts w:hint="default" w:ascii="Wingdings" w:hAnsi="Wingdings"/>
      </w:rPr>
    </w:lvl>
    <w:lvl w:ilvl="6" w:tentative="0">
      <w:start w:val="1"/>
      <w:numFmt w:val="bullet"/>
      <w:lvlText w:val=""/>
      <w:lvlJc w:val="left"/>
      <w:pPr>
        <w:ind w:left="4385" w:hanging="440"/>
      </w:pPr>
      <w:rPr>
        <w:rFonts w:hint="default" w:ascii="Wingdings" w:hAnsi="Wingdings"/>
      </w:rPr>
    </w:lvl>
    <w:lvl w:ilvl="7" w:tentative="0">
      <w:start w:val="1"/>
      <w:numFmt w:val="bullet"/>
      <w:lvlText w:val=""/>
      <w:lvlJc w:val="left"/>
      <w:pPr>
        <w:ind w:left="4825" w:hanging="440"/>
      </w:pPr>
      <w:rPr>
        <w:rFonts w:hint="default" w:ascii="Wingdings" w:hAnsi="Wingdings"/>
      </w:rPr>
    </w:lvl>
    <w:lvl w:ilvl="8" w:tentative="0">
      <w:start w:val="1"/>
      <w:numFmt w:val="bullet"/>
      <w:lvlText w:val=""/>
      <w:lvlJc w:val="left"/>
      <w:pPr>
        <w:ind w:left="5265" w:hanging="440"/>
      </w:pPr>
      <w:rPr>
        <w:rFonts w:hint="default" w:ascii="Wingdings" w:hAnsi="Wingdings"/>
      </w:rPr>
    </w:lvl>
  </w:abstractNum>
  <w:abstractNum w:abstractNumId="10">
    <w:nsid w:val="0F207124"/>
    <w:multiLevelType w:val="multilevel"/>
    <w:tmpl w:val="0F207124"/>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11">
    <w:nsid w:val="0FD468AD"/>
    <w:multiLevelType w:val="multilevel"/>
    <w:tmpl w:val="0FD468AD"/>
    <w:lvl w:ilvl="0" w:tentative="0">
      <w:start w:val="3"/>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113F459A"/>
    <w:multiLevelType w:val="multilevel"/>
    <w:tmpl w:val="113F459A"/>
    <w:lvl w:ilvl="0" w:tentative="0">
      <w:start w:val="7"/>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131E27FF"/>
    <w:multiLevelType w:val="multilevel"/>
    <w:tmpl w:val="131E27FF"/>
    <w:lvl w:ilvl="0" w:tentative="0">
      <w:start w:val="1"/>
      <w:numFmt w:val="decimal"/>
      <w:lvlText w:val="%1."/>
      <w:lvlJc w:val="left"/>
      <w:pPr>
        <w:ind w:left="680" w:hanging="396"/>
      </w:pPr>
      <w:rPr>
        <w:rFonts w:hint="eastAsia"/>
      </w:rPr>
    </w:lvl>
    <w:lvl w:ilvl="1" w:tentative="0">
      <w:start w:val="1"/>
      <w:numFmt w:val="lowerLetter"/>
      <w:lvlText w:val="%2)"/>
      <w:lvlJc w:val="left"/>
      <w:pPr>
        <w:ind w:left="1163" w:hanging="440"/>
      </w:pPr>
    </w:lvl>
    <w:lvl w:ilvl="2" w:tentative="0">
      <w:start w:val="1"/>
      <w:numFmt w:val="lowerRoman"/>
      <w:lvlText w:val="%3."/>
      <w:lvlJc w:val="right"/>
      <w:pPr>
        <w:ind w:left="1603" w:hanging="440"/>
      </w:pPr>
    </w:lvl>
    <w:lvl w:ilvl="3" w:tentative="0">
      <w:start w:val="1"/>
      <w:numFmt w:val="decimal"/>
      <w:lvlText w:val="%4."/>
      <w:lvlJc w:val="left"/>
      <w:pPr>
        <w:ind w:left="2043" w:hanging="440"/>
      </w:pPr>
    </w:lvl>
    <w:lvl w:ilvl="4" w:tentative="0">
      <w:start w:val="1"/>
      <w:numFmt w:val="lowerLetter"/>
      <w:lvlText w:val="%5)"/>
      <w:lvlJc w:val="left"/>
      <w:pPr>
        <w:ind w:left="2483" w:hanging="440"/>
      </w:pPr>
    </w:lvl>
    <w:lvl w:ilvl="5" w:tentative="0">
      <w:start w:val="1"/>
      <w:numFmt w:val="lowerRoman"/>
      <w:lvlText w:val="%6."/>
      <w:lvlJc w:val="right"/>
      <w:pPr>
        <w:ind w:left="2923" w:hanging="440"/>
      </w:pPr>
    </w:lvl>
    <w:lvl w:ilvl="6" w:tentative="0">
      <w:start w:val="1"/>
      <w:numFmt w:val="decimal"/>
      <w:lvlText w:val="%7."/>
      <w:lvlJc w:val="left"/>
      <w:pPr>
        <w:ind w:left="3363" w:hanging="440"/>
      </w:pPr>
    </w:lvl>
    <w:lvl w:ilvl="7" w:tentative="0">
      <w:start w:val="1"/>
      <w:numFmt w:val="lowerLetter"/>
      <w:lvlText w:val="%8)"/>
      <w:lvlJc w:val="left"/>
      <w:pPr>
        <w:ind w:left="3803" w:hanging="440"/>
      </w:pPr>
    </w:lvl>
    <w:lvl w:ilvl="8" w:tentative="0">
      <w:start w:val="1"/>
      <w:numFmt w:val="lowerRoman"/>
      <w:lvlText w:val="%9."/>
      <w:lvlJc w:val="right"/>
      <w:pPr>
        <w:ind w:left="4243" w:hanging="440"/>
      </w:pPr>
    </w:lvl>
  </w:abstractNum>
  <w:abstractNum w:abstractNumId="14">
    <w:nsid w:val="13CF3337"/>
    <w:multiLevelType w:val="multilevel"/>
    <w:tmpl w:val="13CF3337"/>
    <w:lvl w:ilvl="0" w:tentative="0">
      <w:start w:val="3"/>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146C19D9"/>
    <w:multiLevelType w:val="multilevel"/>
    <w:tmpl w:val="146C19D9"/>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16">
    <w:nsid w:val="150D3B5A"/>
    <w:multiLevelType w:val="multilevel"/>
    <w:tmpl w:val="150D3B5A"/>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17">
    <w:nsid w:val="159C3D9F"/>
    <w:multiLevelType w:val="multilevel"/>
    <w:tmpl w:val="159C3D9F"/>
    <w:lvl w:ilvl="0" w:tentative="0">
      <w:start w:val="1"/>
      <w:numFmt w:val="decimal"/>
      <w:lvlText w:val="%1."/>
      <w:lvlJc w:val="left"/>
      <w:pPr>
        <w:ind w:left="1007" w:hanging="440"/>
      </w:pPr>
      <w:rPr>
        <w:rFonts w:hint="eastAsia"/>
      </w:rPr>
    </w:lvl>
    <w:lvl w:ilvl="1" w:tentative="0">
      <w:start w:val="1"/>
      <w:numFmt w:val="decimal"/>
      <w:lvlText w:val="%2."/>
      <w:lvlJc w:val="left"/>
      <w:pPr>
        <w:ind w:left="865" w:hanging="440"/>
      </w:pPr>
      <w:rPr>
        <w:rFonts w:hint="eastAsia"/>
      </w:r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18">
    <w:nsid w:val="186E5779"/>
    <w:multiLevelType w:val="multilevel"/>
    <w:tmpl w:val="186E5779"/>
    <w:lvl w:ilvl="0" w:tentative="0">
      <w:start w:val="5"/>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198665A5"/>
    <w:multiLevelType w:val="multilevel"/>
    <w:tmpl w:val="198665A5"/>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0">
    <w:nsid w:val="1AC1123A"/>
    <w:multiLevelType w:val="multilevel"/>
    <w:tmpl w:val="1AC1123A"/>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21">
    <w:nsid w:val="1DF04730"/>
    <w:multiLevelType w:val="multilevel"/>
    <w:tmpl w:val="1DF04730"/>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22">
    <w:nsid w:val="204404FB"/>
    <w:multiLevelType w:val="multilevel"/>
    <w:tmpl w:val="204404FB"/>
    <w:lvl w:ilvl="0" w:tentative="0">
      <w:start w:val="1"/>
      <w:numFmt w:val="decimal"/>
      <w:lvlText w:val="%1."/>
      <w:lvlJc w:val="left"/>
      <w:pPr>
        <w:ind w:left="723" w:hanging="440"/>
      </w:pPr>
    </w:lvl>
    <w:lvl w:ilvl="1" w:tentative="0">
      <w:start w:val="1"/>
      <w:numFmt w:val="lowerLetter"/>
      <w:lvlText w:val="%2)"/>
      <w:lvlJc w:val="left"/>
      <w:pPr>
        <w:ind w:left="1163" w:hanging="440"/>
      </w:pPr>
    </w:lvl>
    <w:lvl w:ilvl="2" w:tentative="0">
      <w:start w:val="1"/>
      <w:numFmt w:val="lowerRoman"/>
      <w:lvlText w:val="%3."/>
      <w:lvlJc w:val="right"/>
      <w:pPr>
        <w:ind w:left="1603" w:hanging="440"/>
      </w:pPr>
    </w:lvl>
    <w:lvl w:ilvl="3" w:tentative="0">
      <w:start w:val="1"/>
      <w:numFmt w:val="decimal"/>
      <w:lvlText w:val="%4."/>
      <w:lvlJc w:val="left"/>
      <w:pPr>
        <w:ind w:left="2043" w:hanging="440"/>
      </w:pPr>
    </w:lvl>
    <w:lvl w:ilvl="4" w:tentative="0">
      <w:start w:val="1"/>
      <w:numFmt w:val="lowerLetter"/>
      <w:lvlText w:val="%5)"/>
      <w:lvlJc w:val="left"/>
      <w:pPr>
        <w:ind w:left="2483" w:hanging="440"/>
      </w:pPr>
    </w:lvl>
    <w:lvl w:ilvl="5" w:tentative="0">
      <w:start w:val="1"/>
      <w:numFmt w:val="lowerRoman"/>
      <w:lvlText w:val="%6."/>
      <w:lvlJc w:val="right"/>
      <w:pPr>
        <w:ind w:left="2923" w:hanging="440"/>
      </w:pPr>
    </w:lvl>
    <w:lvl w:ilvl="6" w:tentative="0">
      <w:start w:val="1"/>
      <w:numFmt w:val="decimal"/>
      <w:lvlText w:val="%7."/>
      <w:lvlJc w:val="left"/>
      <w:pPr>
        <w:ind w:left="3363" w:hanging="440"/>
      </w:pPr>
    </w:lvl>
    <w:lvl w:ilvl="7" w:tentative="0">
      <w:start w:val="1"/>
      <w:numFmt w:val="lowerLetter"/>
      <w:lvlText w:val="%8)"/>
      <w:lvlJc w:val="left"/>
      <w:pPr>
        <w:ind w:left="3803" w:hanging="440"/>
      </w:pPr>
    </w:lvl>
    <w:lvl w:ilvl="8" w:tentative="0">
      <w:start w:val="1"/>
      <w:numFmt w:val="lowerRoman"/>
      <w:lvlText w:val="%9."/>
      <w:lvlJc w:val="right"/>
      <w:pPr>
        <w:ind w:left="4243" w:hanging="440"/>
      </w:pPr>
    </w:lvl>
  </w:abstractNum>
  <w:abstractNum w:abstractNumId="23">
    <w:nsid w:val="23CB6608"/>
    <w:multiLevelType w:val="multilevel"/>
    <w:tmpl w:val="23CB6608"/>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4">
    <w:nsid w:val="250620F6"/>
    <w:multiLevelType w:val="multilevel"/>
    <w:tmpl w:val="250620F6"/>
    <w:lvl w:ilvl="0" w:tentative="0">
      <w:start w:val="2"/>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5">
    <w:nsid w:val="255A16B8"/>
    <w:multiLevelType w:val="multilevel"/>
    <w:tmpl w:val="255A16B8"/>
    <w:lvl w:ilvl="0" w:tentative="0">
      <w:start w:val="1"/>
      <w:numFmt w:val="decimal"/>
      <w:lvlText w:val="%1)"/>
      <w:lvlJc w:val="left"/>
      <w:pPr>
        <w:ind w:left="1746" w:hanging="440"/>
      </w:pPr>
    </w:lvl>
    <w:lvl w:ilvl="1" w:tentative="0">
      <w:start w:val="1"/>
      <w:numFmt w:val="lowerLetter"/>
      <w:lvlText w:val="%2)"/>
      <w:lvlJc w:val="left"/>
      <w:pPr>
        <w:ind w:left="2186" w:hanging="440"/>
      </w:pPr>
    </w:lvl>
    <w:lvl w:ilvl="2" w:tentative="0">
      <w:start w:val="1"/>
      <w:numFmt w:val="lowerRoman"/>
      <w:lvlText w:val="%3."/>
      <w:lvlJc w:val="right"/>
      <w:pPr>
        <w:ind w:left="2626" w:hanging="440"/>
      </w:pPr>
    </w:lvl>
    <w:lvl w:ilvl="3" w:tentative="0">
      <w:start w:val="1"/>
      <w:numFmt w:val="decimal"/>
      <w:lvlText w:val="%4."/>
      <w:lvlJc w:val="left"/>
      <w:pPr>
        <w:ind w:left="3066" w:hanging="440"/>
      </w:pPr>
    </w:lvl>
    <w:lvl w:ilvl="4" w:tentative="0">
      <w:start w:val="1"/>
      <w:numFmt w:val="lowerLetter"/>
      <w:lvlText w:val="%5)"/>
      <w:lvlJc w:val="left"/>
      <w:pPr>
        <w:ind w:left="3506" w:hanging="440"/>
      </w:pPr>
    </w:lvl>
    <w:lvl w:ilvl="5" w:tentative="0">
      <w:start w:val="1"/>
      <w:numFmt w:val="lowerRoman"/>
      <w:lvlText w:val="%6."/>
      <w:lvlJc w:val="right"/>
      <w:pPr>
        <w:ind w:left="3946" w:hanging="440"/>
      </w:pPr>
    </w:lvl>
    <w:lvl w:ilvl="6" w:tentative="0">
      <w:start w:val="1"/>
      <w:numFmt w:val="decimal"/>
      <w:lvlText w:val="%7."/>
      <w:lvlJc w:val="left"/>
      <w:pPr>
        <w:ind w:left="4386" w:hanging="440"/>
      </w:pPr>
    </w:lvl>
    <w:lvl w:ilvl="7" w:tentative="0">
      <w:start w:val="1"/>
      <w:numFmt w:val="lowerLetter"/>
      <w:lvlText w:val="%8)"/>
      <w:lvlJc w:val="left"/>
      <w:pPr>
        <w:ind w:left="4826" w:hanging="440"/>
      </w:pPr>
    </w:lvl>
    <w:lvl w:ilvl="8" w:tentative="0">
      <w:start w:val="1"/>
      <w:numFmt w:val="lowerRoman"/>
      <w:lvlText w:val="%9."/>
      <w:lvlJc w:val="right"/>
      <w:pPr>
        <w:ind w:left="5266" w:hanging="440"/>
      </w:pPr>
    </w:lvl>
  </w:abstractNum>
  <w:abstractNum w:abstractNumId="26">
    <w:nsid w:val="26856632"/>
    <w:multiLevelType w:val="multilevel"/>
    <w:tmpl w:val="26856632"/>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27">
    <w:nsid w:val="26D97D10"/>
    <w:multiLevelType w:val="multilevel"/>
    <w:tmpl w:val="26D97D10"/>
    <w:lvl w:ilvl="0" w:tentative="0">
      <w:start w:val="3"/>
      <w:numFmt w:val="decimal"/>
      <w:lvlText w:val="%1."/>
      <w:lvlJc w:val="left"/>
      <w:pPr>
        <w:ind w:left="865" w:hanging="440"/>
      </w:pPr>
      <w:rPr>
        <w:rFonts w:hint="eastAsia"/>
      </w:rPr>
    </w:lvl>
    <w:lvl w:ilvl="1" w:tentative="0">
      <w:start w:val="1"/>
      <w:numFmt w:val="lowerLetter"/>
      <w:lvlText w:val="%2)"/>
      <w:lvlJc w:val="left"/>
      <w:pPr>
        <w:ind w:left="439" w:hanging="440"/>
      </w:pPr>
    </w:lvl>
    <w:lvl w:ilvl="2" w:tentative="0">
      <w:start w:val="1"/>
      <w:numFmt w:val="lowerRoman"/>
      <w:lvlText w:val="%3."/>
      <w:lvlJc w:val="right"/>
      <w:pPr>
        <w:ind w:left="879" w:hanging="440"/>
      </w:pPr>
    </w:lvl>
    <w:lvl w:ilvl="3" w:tentative="0">
      <w:start w:val="1"/>
      <w:numFmt w:val="decimal"/>
      <w:lvlText w:val="%4."/>
      <w:lvlJc w:val="left"/>
      <w:pPr>
        <w:ind w:left="1319" w:hanging="440"/>
      </w:pPr>
    </w:lvl>
    <w:lvl w:ilvl="4" w:tentative="0">
      <w:start w:val="1"/>
      <w:numFmt w:val="lowerLetter"/>
      <w:lvlText w:val="%5)"/>
      <w:lvlJc w:val="left"/>
      <w:pPr>
        <w:ind w:left="1759" w:hanging="440"/>
      </w:pPr>
    </w:lvl>
    <w:lvl w:ilvl="5" w:tentative="0">
      <w:start w:val="1"/>
      <w:numFmt w:val="lowerRoman"/>
      <w:lvlText w:val="%6."/>
      <w:lvlJc w:val="right"/>
      <w:pPr>
        <w:ind w:left="2199" w:hanging="440"/>
      </w:pPr>
    </w:lvl>
    <w:lvl w:ilvl="6" w:tentative="0">
      <w:start w:val="1"/>
      <w:numFmt w:val="decimal"/>
      <w:lvlText w:val="%7."/>
      <w:lvlJc w:val="left"/>
      <w:pPr>
        <w:ind w:left="2639" w:hanging="440"/>
      </w:pPr>
    </w:lvl>
    <w:lvl w:ilvl="7" w:tentative="0">
      <w:start w:val="1"/>
      <w:numFmt w:val="lowerLetter"/>
      <w:lvlText w:val="%8)"/>
      <w:lvlJc w:val="left"/>
      <w:pPr>
        <w:ind w:left="3079" w:hanging="440"/>
      </w:pPr>
    </w:lvl>
    <w:lvl w:ilvl="8" w:tentative="0">
      <w:start w:val="1"/>
      <w:numFmt w:val="lowerRoman"/>
      <w:lvlText w:val="%9."/>
      <w:lvlJc w:val="right"/>
      <w:pPr>
        <w:ind w:left="3519" w:hanging="440"/>
      </w:pPr>
    </w:lvl>
  </w:abstractNum>
  <w:abstractNum w:abstractNumId="28">
    <w:nsid w:val="26EA0CFE"/>
    <w:multiLevelType w:val="multilevel"/>
    <w:tmpl w:val="26EA0CFE"/>
    <w:lvl w:ilvl="0" w:tentative="0">
      <w:start w:val="1"/>
      <w:numFmt w:val="decimal"/>
      <w:lvlText w:val="%1."/>
      <w:lvlJc w:val="left"/>
      <w:pPr>
        <w:ind w:left="865"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9">
    <w:nsid w:val="2769115A"/>
    <w:multiLevelType w:val="multilevel"/>
    <w:tmpl w:val="2769115A"/>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30">
    <w:nsid w:val="278B3530"/>
    <w:multiLevelType w:val="multilevel"/>
    <w:tmpl w:val="278B3530"/>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31">
    <w:nsid w:val="28003C34"/>
    <w:multiLevelType w:val="multilevel"/>
    <w:tmpl w:val="28003C34"/>
    <w:lvl w:ilvl="0" w:tentative="0">
      <w:start w:val="1"/>
      <w:numFmt w:val="decimal"/>
      <w:lvlText w:val="%1."/>
      <w:lvlJc w:val="left"/>
      <w:pPr>
        <w:ind w:left="866"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32">
    <w:nsid w:val="282E351B"/>
    <w:multiLevelType w:val="multilevel"/>
    <w:tmpl w:val="282E351B"/>
    <w:lvl w:ilvl="0" w:tentative="0">
      <w:start w:val="1"/>
      <w:numFmt w:val="decimal"/>
      <w:lvlText w:val="%1."/>
      <w:lvlJc w:val="left"/>
      <w:pPr>
        <w:ind w:left="866" w:hanging="440"/>
      </w:pPr>
      <w:rPr>
        <w:rFonts w:hint="eastAsia"/>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abstractNum w:abstractNumId="33">
    <w:nsid w:val="29420558"/>
    <w:multiLevelType w:val="multilevel"/>
    <w:tmpl w:val="29420558"/>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34">
    <w:nsid w:val="29670015"/>
    <w:multiLevelType w:val="multilevel"/>
    <w:tmpl w:val="29670015"/>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35">
    <w:nsid w:val="2B0A5335"/>
    <w:multiLevelType w:val="multilevel"/>
    <w:tmpl w:val="2B0A5335"/>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36">
    <w:nsid w:val="2B103820"/>
    <w:multiLevelType w:val="multilevel"/>
    <w:tmpl w:val="2B103820"/>
    <w:lvl w:ilvl="0" w:tentative="0">
      <w:start w:val="2"/>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7">
    <w:nsid w:val="2BFD4F95"/>
    <w:multiLevelType w:val="multilevel"/>
    <w:tmpl w:val="2BFD4F95"/>
    <w:lvl w:ilvl="0" w:tentative="0">
      <w:start w:val="1"/>
      <w:numFmt w:val="japaneseCounting"/>
      <w:lvlText w:val="第%1节"/>
      <w:lvlJc w:val="left"/>
      <w:pPr>
        <w:ind w:left="1683" w:hanging="1116"/>
      </w:pPr>
      <w:rPr>
        <w:rFonts w:hint="default"/>
      </w:rPr>
    </w:lvl>
    <w:lvl w:ilvl="1" w:tentative="0">
      <w:start w:val="1"/>
      <w:numFmt w:val="lowerLetter"/>
      <w:lvlText w:val="%2)"/>
      <w:lvlJc w:val="left"/>
      <w:pPr>
        <w:ind w:left="1447" w:hanging="440"/>
      </w:p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38">
    <w:nsid w:val="2C027980"/>
    <w:multiLevelType w:val="multilevel"/>
    <w:tmpl w:val="2C027980"/>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39">
    <w:nsid w:val="2C1D1026"/>
    <w:multiLevelType w:val="multilevel"/>
    <w:tmpl w:val="2C1D1026"/>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0">
    <w:nsid w:val="2C725C40"/>
    <w:multiLevelType w:val="multilevel"/>
    <w:tmpl w:val="2C725C40"/>
    <w:lvl w:ilvl="0" w:tentative="0">
      <w:start w:val="1"/>
      <w:numFmt w:val="chineseCountingThousand"/>
      <w:lvlText w:val="(%1)"/>
      <w:lvlJc w:val="left"/>
      <w:pPr>
        <w:ind w:left="1306" w:hanging="440"/>
      </w:pPr>
      <w:rPr>
        <w:b w:val="0"/>
        <w:bCs w:val="0"/>
      </w:r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41">
    <w:nsid w:val="2CA874B7"/>
    <w:multiLevelType w:val="multilevel"/>
    <w:tmpl w:val="2CA874B7"/>
    <w:lvl w:ilvl="0" w:tentative="0">
      <w:start w:val="7"/>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2">
    <w:nsid w:val="2F784232"/>
    <w:multiLevelType w:val="multilevel"/>
    <w:tmpl w:val="2F784232"/>
    <w:lvl w:ilvl="0" w:tentative="0">
      <w:start w:val="3"/>
      <w:numFmt w:val="chineseCountingThousand"/>
      <w:lvlText w:val="%1、"/>
      <w:lvlJc w:val="left"/>
      <w:pPr>
        <w:ind w:left="567" w:hanging="567"/>
      </w:pPr>
      <w:rPr>
        <w:rFonts w:hint="default"/>
        <w:b/>
      </w:rPr>
    </w:lvl>
    <w:lvl w:ilvl="1" w:tentative="0">
      <w:start w:val="1"/>
      <w:numFmt w:val="decimal"/>
      <w:lvlText w:val="%2．"/>
      <w:lvlJc w:val="left"/>
      <w:pPr>
        <w:ind w:left="1160" w:hanging="7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3">
    <w:nsid w:val="300163E7"/>
    <w:multiLevelType w:val="multilevel"/>
    <w:tmpl w:val="300163E7"/>
    <w:lvl w:ilvl="0" w:tentative="0">
      <w:start w:val="5"/>
      <w:numFmt w:val="decimal"/>
      <w:lvlText w:val="%1."/>
      <w:lvlJc w:val="left"/>
      <w:pPr>
        <w:ind w:left="866"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4">
    <w:nsid w:val="308C36AF"/>
    <w:multiLevelType w:val="multilevel"/>
    <w:tmpl w:val="308C36AF"/>
    <w:lvl w:ilvl="0" w:tentative="0">
      <w:start w:val="1"/>
      <w:numFmt w:val="bullet"/>
      <w:lvlText w:val=""/>
      <w:lvlJc w:val="left"/>
      <w:pPr>
        <w:ind w:left="1305" w:hanging="440"/>
      </w:pPr>
      <w:rPr>
        <w:rFonts w:hint="default" w:ascii="Wingdings" w:hAnsi="Wingdings"/>
      </w:rPr>
    </w:lvl>
    <w:lvl w:ilvl="1" w:tentative="0">
      <w:start w:val="1"/>
      <w:numFmt w:val="bullet"/>
      <w:lvlText w:val=""/>
      <w:lvlJc w:val="left"/>
      <w:pPr>
        <w:ind w:left="1745" w:hanging="440"/>
      </w:pPr>
      <w:rPr>
        <w:rFonts w:hint="default" w:ascii="Wingdings" w:hAnsi="Wingdings"/>
      </w:rPr>
    </w:lvl>
    <w:lvl w:ilvl="2" w:tentative="0">
      <w:start w:val="1"/>
      <w:numFmt w:val="bullet"/>
      <w:lvlText w:val=""/>
      <w:lvlJc w:val="left"/>
      <w:pPr>
        <w:ind w:left="2185" w:hanging="440"/>
      </w:pPr>
      <w:rPr>
        <w:rFonts w:hint="default" w:ascii="Wingdings" w:hAnsi="Wingdings"/>
      </w:rPr>
    </w:lvl>
    <w:lvl w:ilvl="3" w:tentative="0">
      <w:start w:val="1"/>
      <w:numFmt w:val="bullet"/>
      <w:lvlText w:val=""/>
      <w:lvlJc w:val="left"/>
      <w:pPr>
        <w:ind w:left="2625" w:hanging="440"/>
      </w:pPr>
      <w:rPr>
        <w:rFonts w:hint="default" w:ascii="Wingdings" w:hAnsi="Wingdings"/>
      </w:rPr>
    </w:lvl>
    <w:lvl w:ilvl="4" w:tentative="0">
      <w:start w:val="1"/>
      <w:numFmt w:val="bullet"/>
      <w:lvlText w:val=""/>
      <w:lvlJc w:val="left"/>
      <w:pPr>
        <w:ind w:left="3065" w:hanging="440"/>
      </w:pPr>
      <w:rPr>
        <w:rFonts w:hint="default" w:ascii="Wingdings" w:hAnsi="Wingdings"/>
      </w:rPr>
    </w:lvl>
    <w:lvl w:ilvl="5" w:tentative="0">
      <w:start w:val="1"/>
      <w:numFmt w:val="bullet"/>
      <w:lvlText w:val=""/>
      <w:lvlJc w:val="left"/>
      <w:pPr>
        <w:ind w:left="3505" w:hanging="440"/>
      </w:pPr>
      <w:rPr>
        <w:rFonts w:hint="default" w:ascii="Wingdings" w:hAnsi="Wingdings"/>
      </w:rPr>
    </w:lvl>
    <w:lvl w:ilvl="6" w:tentative="0">
      <w:start w:val="1"/>
      <w:numFmt w:val="bullet"/>
      <w:lvlText w:val=""/>
      <w:lvlJc w:val="left"/>
      <w:pPr>
        <w:ind w:left="3945" w:hanging="440"/>
      </w:pPr>
      <w:rPr>
        <w:rFonts w:hint="default" w:ascii="Wingdings" w:hAnsi="Wingdings"/>
      </w:rPr>
    </w:lvl>
    <w:lvl w:ilvl="7" w:tentative="0">
      <w:start w:val="1"/>
      <w:numFmt w:val="bullet"/>
      <w:lvlText w:val=""/>
      <w:lvlJc w:val="left"/>
      <w:pPr>
        <w:ind w:left="4385" w:hanging="440"/>
      </w:pPr>
      <w:rPr>
        <w:rFonts w:hint="default" w:ascii="Wingdings" w:hAnsi="Wingdings"/>
      </w:rPr>
    </w:lvl>
    <w:lvl w:ilvl="8" w:tentative="0">
      <w:start w:val="1"/>
      <w:numFmt w:val="bullet"/>
      <w:lvlText w:val=""/>
      <w:lvlJc w:val="left"/>
      <w:pPr>
        <w:ind w:left="4825" w:hanging="440"/>
      </w:pPr>
      <w:rPr>
        <w:rFonts w:hint="default" w:ascii="Wingdings" w:hAnsi="Wingdings"/>
      </w:rPr>
    </w:lvl>
  </w:abstractNum>
  <w:abstractNum w:abstractNumId="45">
    <w:nsid w:val="3193069D"/>
    <w:multiLevelType w:val="multilevel"/>
    <w:tmpl w:val="3193069D"/>
    <w:lvl w:ilvl="0" w:tentative="0">
      <w:start w:val="2"/>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6">
    <w:nsid w:val="31D56676"/>
    <w:multiLevelType w:val="multilevel"/>
    <w:tmpl w:val="31D56676"/>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47">
    <w:nsid w:val="34072C63"/>
    <w:multiLevelType w:val="multilevel"/>
    <w:tmpl w:val="34072C63"/>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48">
    <w:nsid w:val="35E41EBD"/>
    <w:multiLevelType w:val="multilevel"/>
    <w:tmpl w:val="35E41EBD"/>
    <w:lvl w:ilvl="0" w:tentative="0">
      <w:start w:val="3"/>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9">
    <w:nsid w:val="3610367B"/>
    <w:multiLevelType w:val="multilevel"/>
    <w:tmpl w:val="3610367B"/>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50">
    <w:nsid w:val="36440A00"/>
    <w:multiLevelType w:val="multilevel"/>
    <w:tmpl w:val="36440A00"/>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51">
    <w:nsid w:val="36A45FA8"/>
    <w:multiLevelType w:val="multilevel"/>
    <w:tmpl w:val="36A45FA8"/>
    <w:lvl w:ilvl="0" w:tentative="0">
      <w:start w:val="1"/>
      <w:numFmt w:val="decimal"/>
      <w:lvlText w:val="%1."/>
      <w:lvlJc w:val="left"/>
      <w:pPr>
        <w:ind w:left="865" w:hanging="440"/>
      </w:pPr>
      <w:rPr>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52">
    <w:nsid w:val="37211BC3"/>
    <w:multiLevelType w:val="multilevel"/>
    <w:tmpl w:val="37211BC3"/>
    <w:lvl w:ilvl="0" w:tentative="0">
      <w:start w:val="1"/>
      <w:numFmt w:val="decimal"/>
      <w:lvlText w:val="%1."/>
      <w:lvlJc w:val="left"/>
      <w:pPr>
        <w:ind w:left="866" w:hanging="440"/>
      </w:pPr>
      <w:rPr>
        <w:rFonts w:hint="eastAsia"/>
        <w:b w:val="0"/>
        <w:bCs w:val="0"/>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abstractNum w:abstractNumId="53">
    <w:nsid w:val="38986542"/>
    <w:multiLevelType w:val="multilevel"/>
    <w:tmpl w:val="38986542"/>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54">
    <w:nsid w:val="3B9E6190"/>
    <w:multiLevelType w:val="multilevel"/>
    <w:tmpl w:val="3B9E6190"/>
    <w:lvl w:ilvl="0" w:tentative="0">
      <w:start w:val="3"/>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5">
    <w:nsid w:val="3CBA73CA"/>
    <w:multiLevelType w:val="multilevel"/>
    <w:tmpl w:val="3CBA73CA"/>
    <w:lvl w:ilvl="0" w:tentative="0">
      <w:start w:val="1"/>
      <w:numFmt w:val="decimal"/>
      <w:lvlText w:val="%1)"/>
      <w:lvlJc w:val="left"/>
      <w:pPr>
        <w:ind w:left="1746" w:hanging="440"/>
      </w:pPr>
    </w:lvl>
    <w:lvl w:ilvl="1" w:tentative="0">
      <w:start w:val="1"/>
      <w:numFmt w:val="lowerLetter"/>
      <w:lvlText w:val="%2)"/>
      <w:lvlJc w:val="left"/>
      <w:pPr>
        <w:ind w:left="2186" w:hanging="440"/>
      </w:pPr>
    </w:lvl>
    <w:lvl w:ilvl="2" w:tentative="0">
      <w:start w:val="1"/>
      <w:numFmt w:val="lowerRoman"/>
      <w:lvlText w:val="%3."/>
      <w:lvlJc w:val="right"/>
      <w:pPr>
        <w:ind w:left="2626" w:hanging="440"/>
      </w:pPr>
    </w:lvl>
    <w:lvl w:ilvl="3" w:tentative="0">
      <w:start w:val="1"/>
      <w:numFmt w:val="decimal"/>
      <w:lvlText w:val="%4."/>
      <w:lvlJc w:val="left"/>
      <w:pPr>
        <w:ind w:left="3066" w:hanging="440"/>
      </w:pPr>
    </w:lvl>
    <w:lvl w:ilvl="4" w:tentative="0">
      <w:start w:val="1"/>
      <w:numFmt w:val="lowerLetter"/>
      <w:lvlText w:val="%5)"/>
      <w:lvlJc w:val="left"/>
      <w:pPr>
        <w:ind w:left="3506" w:hanging="440"/>
      </w:pPr>
    </w:lvl>
    <w:lvl w:ilvl="5" w:tentative="0">
      <w:start w:val="1"/>
      <w:numFmt w:val="lowerRoman"/>
      <w:lvlText w:val="%6."/>
      <w:lvlJc w:val="right"/>
      <w:pPr>
        <w:ind w:left="3946" w:hanging="440"/>
      </w:pPr>
    </w:lvl>
    <w:lvl w:ilvl="6" w:tentative="0">
      <w:start w:val="1"/>
      <w:numFmt w:val="decimal"/>
      <w:lvlText w:val="%7."/>
      <w:lvlJc w:val="left"/>
      <w:pPr>
        <w:ind w:left="4386" w:hanging="440"/>
      </w:pPr>
    </w:lvl>
    <w:lvl w:ilvl="7" w:tentative="0">
      <w:start w:val="1"/>
      <w:numFmt w:val="lowerLetter"/>
      <w:lvlText w:val="%8)"/>
      <w:lvlJc w:val="left"/>
      <w:pPr>
        <w:ind w:left="4826" w:hanging="440"/>
      </w:pPr>
    </w:lvl>
    <w:lvl w:ilvl="8" w:tentative="0">
      <w:start w:val="1"/>
      <w:numFmt w:val="lowerRoman"/>
      <w:lvlText w:val="%9."/>
      <w:lvlJc w:val="right"/>
      <w:pPr>
        <w:ind w:left="5266" w:hanging="440"/>
      </w:pPr>
    </w:lvl>
  </w:abstractNum>
  <w:abstractNum w:abstractNumId="56">
    <w:nsid w:val="40617A1D"/>
    <w:multiLevelType w:val="multilevel"/>
    <w:tmpl w:val="40617A1D"/>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57">
    <w:nsid w:val="42881DC9"/>
    <w:multiLevelType w:val="multilevel"/>
    <w:tmpl w:val="42881DC9"/>
    <w:lvl w:ilvl="0" w:tentative="0">
      <w:start w:val="1"/>
      <w:numFmt w:val="decimal"/>
      <w:lvlText w:val="%1)"/>
      <w:lvlJc w:val="left"/>
      <w:pPr>
        <w:ind w:left="1746" w:hanging="440"/>
      </w:pPr>
    </w:lvl>
    <w:lvl w:ilvl="1" w:tentative="0">
      <w:start w:val="1"/>
      <w:numFmt w:val="lowerLetter"/>
      <w:lvlText w:val="%2)"/>
      <w:lvlJc w:val="left"/>
      <w:pPr>
        <w:ind w:left="2186" w:hanging="440"/>
      </w:pPr>
    </w:lvl>
    <w:lvl w:ilvl="2" w:tentative="0">
      <w:start w:val="1"/>
      <w:numFmt w:val="lowerRoman"/>
      <w:lvlText w:val="%3."/>
      <w:lvlJc w:val="right"/>
      <w:pPr>
        <w:ind w:left="2626" w:hanging="440"/>
      </w:pPr>
    </w:lvl>
    <w:lvl w:ilvl="3" w:tentative="0">
      <w:start w:val="1"/>
      <w:numFmt w:val="decimal"/>
      <w:lvlText w:val="%4."/>
      <w:lvlJc w:val="left"/>
      <w:pPr>
        <w:ind w:left="3066" w:hanging="440"/>
      </w:pPr>
    </w:lvl>
    <w:lvl w:ilvl="4" w:tentative="0">
      <w:start w:val="1"/>
      <w:numFmt w:val="lowerLetter"/>
      <w:lvlText w:val="%5)"/>
      <w:lvlJc w:val="left"/>
      <w:pPr>
        <w:ind w:left="3506" w:hanging="440"/>
      </w:pPr>
    </w:lvl>
    <w:lvl w:ilvl="5" w:tentative="0">
      <w:start w:val="1"/>
      <w:numFmt w:val="lowerRoman"/>
      <w:lvlText w:val="%6."/>
      <w:lvlJc w:val="right"/>
      <w:pPr>
        <w:ind w:left="3946" w:hanging="440"/>
      </w:pPr>
    </w:lvl>
    <w:lvl w:ilvl="6" w:tentative="0">
      <w:start w:val="1"/>
      <w:numFmt w:val="decimal"/>
      <w:lvlText w:val="%7."/>
      <w:lvlJc w:val="left"/>
      <w:pPr>
        <w:ind w:left="4386" w:hanging="440"/>
      </w:pPr>
    </w:lvl>
    <w:lvl w:ilvl="7" w:tentative="0">
      <w:start w:val="1"/>
      <w:numFmt w:val="lowerLetter"/>
      <w:lvlText w:val="%8)"/>
      <w:lvlJc w:val="left"/>
      <w:pPr>
        <w:ind w:left="4826" w:hanging="440"/>
      </w:pPr>
    </w:lvl>
    <w:lvl w:ilvl="8" w:tentative="0">
      <w:start w:val="1"/>
      <w:numFmt w:val="lowerRoman"/>
      <w:lvlText w:val="%9."/>
      <w:lvlJc w:val="right"/>
      <w:pPr>
        <w:ind w:left="5266" w:hanging="440"/>
      </w:pPr>
    </w:lvl>
  </w:abstractNum>
  <w:abstractNum w:abstractNumId="58">
    <w:nsid w:val="44146FE4"/>
    <w:multiLevelType w:val="multilevel"/>
    <w:tmpl w:val="44146FE4"/>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59">
    <w:nsid w:val="44AF234A"/>
    <w:multiLevelType w:val="multilevel"/>
    <w:tmpl w:val="44AF234A"/>
    <w:lvl w:ilvl="0" w:tentative="0">
      <w:start w:val="2"/>
      <w:numFmt w:val="decimal"/>
      <w:lvlText w:val="%1."/>
      <w:lvlJc w:val="left"/>
      <w:pPr>
        <w:ind w:left="865" w:hanging="440"/>
      </w:pPr>
      <w:rPr>
        <w:rFonts w:hint="eastAsia"/>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0">
    <w:nsid w:val="45546224"/>
    <w:multiLevelType w:val="multilevel"/>
    <w:tmpl w:val="45546224"/>
    <w:lvl w:ilvl="0" w:tentative="0">
      <w:start w:val="5"/>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1">
    <w:nsid w:val="465741D3"/>
    <w:multiLevelType w:val="multilevel"/>
    <w:tmpl w:val="465741D3"/>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62">
    <w:nsid w:val="47350371"/>
    <w:multiLevelType w:val="multilevel"/>
    <w:tmpl w:val="47350371"/>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3">
    <w:nsid w:val="493D7BCA"/>
    <w:multiLevelType w:val="multilevel"/>
    <w:tmpl w:val="493D7BCA"/>
    <w:lvl w:ilvl="0" w:tentative="0">
      <w:start w:val="4"/>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4">
    <w:nsid w:val="49713CD2"/>
    <w:multiLevelType w:val="multilevel"/>
    <w:tmpl w:val="49713CD2"/>
    <w:lvl w:ilvl="0" w:tentative="0">
      <w:start w:val="6"/>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5">
    <w:nsid w:val="4B51205A"/>
    <w:multiLevelType w:val="multilevel"/>
    <w:tmpl w:val="4B51205A"/>
    <w:lvl w:ilvl="0" w:tentative="0">
      <w:start w:val="1"/>
      <w:numFmt w:val="decimal"/>
      <w:lvlText w:val="%1."/>
      <w:lvlJc w:val="left"/>
      <w:pPr>
        <w:ind w:left="680" w:hanging="396"/>
      </w:pPr>
      <w:rPr>
        <w:rFonts w:hint="eastAsia"/>
      </w:rPr>
    </w:lvl>
    <w:lvl w:ilvl="1" w:tentative="0">
      <w:start w:val="1"/>
      <w:numFmt w:val="lowerLetter"/>
      <w:lvlText w:val="%2)"/>
      <w:lvlJc w:val="left"/>
      <w:pPr>
        <w:ind w:left="1163" w:hanging="440"/>
      </w:pPr>
    </w:lvl>
    <w:lvl w:ilvl="2" w:tentative="0">
      <w:start w:val="1"/>
      <w:numFmt w:val="lowerRoman"/>
      <w:lvlText w:val="%3."/>
      <w:lvlJc w:val="right"/>
      <w:pPr>
        <w:ind w:left="1603" w:hanging="440"/>
      </w:pPr>
    </w:lvl>
    <w:lvl w:ilvl="3" w:tentative="0">
      <w:start w:val="1"/>
      <w:numFmt w:val="decimal"/>
      <w:lvlText w:val="%4."/>
      <w:lvlJc w:val="left"/>
      <w:pPr>
        <w:ind w:left="2043" w:hanging="440"/>
      </w:pPr>
    </w:lvl>
    <w:lvl w:ilvl="4" w:tentative="0">
      <w:start w:val="1"/>
      <w:numFmt w:val="lowerLetter"/>
      <w:lvlText w:val="%5)"/>
      <w:lvlJc w:val="left"/>
      <w:pPr>
        <w:ind w:left="2483" w:hanging="440"/>
      </w:pPr>
    </w:lvl>
    <w:lvl w:ilvl="5" w:tentative="0">
      <w:start w:val="1"/>
      <w:numFmt w:val="lowerRoman"/>
      <w:lvlText w:val="%6."/>
      <w:lvlJc w:val="right"/>
      <w:pPr>
        <w:ind w:left="2923" w:hanging="440"/>
      </w:pPr>
    </w:lvl>
    <w:lvl w:ilvl="6" w:tentative="0">
      <w:start w:val="1"/>
      <w:numFmt w:val="decimal"/>
      <w:lvlText w:val="%7."/>
      <w:lvlJc w:val="left"/>
      <w:pPr>
        <w:ind w:left="3363" w:hanging="440"/>
      </w:pPr>
    </w:lvl>
    <w:lvl w:ilvl="7" w:tentative="0">
      <w:start w:val="1"/>
      <w:numFmt w:val="lowerLetter"/>
      <w:lvlText w:val="%8)"/>
      <w:lvlJc w:val="left"/>
      <w:pPr>
        <w:ind w:left="3803" w:hanging="440"/>
      </w:pPr>
    </w:lvl>
    <w:lvl w:ilvl="8" w:tentative="0">
      <w:start w:val="1"/>
      <w:numFmt w:val="lowerRoman"/>
      <w:lvlText w:val="%9."/>
      <w:lvlJc w:val="right"/>
      <w:pPr>
        <w:ind w:left="4243" w:hanging="440"/>
      </w:pPr>
    </w:lvl>
  </w:abstractNum>
  <w:abstractNum w:abstractNumId="66">
    <w:nsid w:val="4B53623D"/>
    <w:multiLevelType w:val="multilevel"/>
    <w:tmpl w:val="4B53623D"/>
    <w:lvl w:ilvl="0" w:tentative="0">
      <w:start w:val="1"/>
      <w:numFmt w:val="decimal"/>
      <w:lvlText w:val="%1."/>
      <w:lvlJc w:val="left"/>
      <w:pPr>
        <w:ind w:left="624" w:hanging="3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67">
    <w:nsid w:val="4BAA0193"/>
    <w:multiLevelType w:val="multilevel"/>
    <w:tmpl w:val="4BAA0193"/>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68">
    <w:nsid w:val="4E6B294F"/>
    <w:multiLevelType w:val="multilevel"/>
    <w:tmpl w:val="4E6B294F"/>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69">
    <w:nsid w:val="4FC92AA9"/>
    <w:multiLevelType w:val="multilevel"/>
    <w:tmpl w:val="4FC92AA9"/>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70">
    <w:nsid w:val="4FEE299E"/>
    <w:multiLevelType w:val="multilevel"/>
    <w:tmpl w:val="4FEE299E"/>
    <w:lvl w:ilvl="0" w:tentative="0">
      <w:start w:val="4"/>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1">
    <w:nsid w:val="50A4606A"/>
    <w:multiLevelType w:val="multilevel"/>
    <w:tmpl w:val="50A4606A"/>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72">
    <w:nsid w:val="50B20D05"/>
    <w:multiLevelType w:val="multilevel"/>
    <w:tmpl w:val="50B20D05"/>
    <w:lvl w:ilvl="0" w:tentative="0">
      <w:start w:val="1"/>
      <w:numFmt w:val="decimal"/>
      <w:lvlText w:val="%1)"/>
      <w:lvlJc w:val="left"/>
      <w:pPr>
        <w:ind w:left="1746" w:hanging="440"/>
      </w:pPr>
    </w:lvl>
    <w:lvl w:ilvl="1" w:tentative="0">
      <w:start w:val="1"/>
      <w:numFmt w:val="lowerLetter"/>
      <w:lvlText w:val="%2)"/>
      <w:lvlJc w:val="left"/>
      <w:pPr>
        <w:ind w:left="2186" w:hanging="440"/>
      </w:pPr>
    </w:lvl>
    <w:lvl w:ilvl="2" w:tentative="0">
      <w:start w:val="1"/>
      <w:numFmt w:val="lowerRoman"/>
      <w:lvlText w:val="%3."/>
      <w:lvlJc w:val="right"/>
      <w:pPr>
        <w:ind w:left="2626" w:hanging="440"/>
      </w:pPr>
    </w:lvl>
    <w:lvl w:ilvl="3" w:tentative="0">
      <w:start w:val="1"/>
      <w:numFmt w:val="decimal"/>
      <w:lvlText w:val="%4."/>
      <w:lvlJc w:val="left"/>
      <w:pPr>
        <w:ind w:left="3066" w:hanging="440"/>
      </w:pPr>
    </w:lvl>
    <w:lvl w:ilvl="4" w:tentative="0">
      <w:start w:val="1"/>
      <w:numFmt w:val="lowerLetter"/>
      <w:lvlText w:val="%5)"/>
      <w:lvlJc w:val="left"/>
      <w:pPr>
        <w:ind w:left="3506" w:hanging="440"/>
      </w:pPr>
    </w:lvl>
    <w:lvl w:ilvl="5" w:tentative="0">
      <w:start w:val="1"/>
      <w:numFmt w:val="lowerRoman"/>
      <w:lvlText w:val="%6."/>
      <w:lvlJc w:val="right"/>
      <w:pPr>
        <w:ind w:left="3946" w:hanging="440"/>
      </w:pPr>
    </w:lvl>
    <w:lvl w:ilvl="6" w:tentative="0">
      <w:start w:val="1"/>
      <w:numFmt w:val="decimal"/>
      <w:lvlText w:val="%7."/>
      <w:lvlJc w:val="left"/>
      <w:pPr>
        <w:ind w:left="4386" w:hanging="440"/>
      </w:pPr>
    </w:lvl>
    <w:lvl w:ilvl="7" w:tentative="0">
      <w:start w:val="1"/>
      <w:numFmt w:val="lowerLetter"/>
      <w:lvlText w:val="%8)"/>
      <w:lvlJc w:val="left"/>
      <w:pPr>
        <w:ind w:left="4826" w:hanging="440"/>
      </w:pPr>
    </w:lvl>
    <w:lvl w:ilvl="8" w:tentative="0">
      <w:start w:val="1"/>
      <w:numFmt w:val="lowerRoman"/>
      <w:lvlText w:val="%9."/>
      <w:lvlJc w:val="right"/>
      <w:pPr>
        <w:ind w:left="5266" w:hanging="440"/>
      </w:pPr>
    </w:lvl>
  </w:abstractNum>
  <w:abstractNum w:abstractNumId="73">
    <w:nsid w:val="50F04FF7"/>
    <w:multiLevelType w:val="multilevel"/>
    <w:tmpl w:val="50F04FF7"/>
    <w:lvl w:ilvl="0" w:tentative="0">
      <w:start w:val="1"/>
      <w:numFmt w:val="upperLetter"/>
      <w:lvlText w:val="%1."/>
      <w:lvlJc w:val="left"/>
      <w:pPr>
        <w:ind w:left="2186" w:hanging="440"/>
      </w:pPr>
    </w:lvl>
    <w:lvl w:ilvl="1" w:tentative="0">
      <w:start w:val="1"/>
      <w:numFmt w:val="lowerLetter"/>
      <w:lvlText w:val="%2)"/>
      <w:lvlJc w:val="left"/>
      <w:pPr>
        <w:ind w:left="2626" w:hanging="440"/>
      </w:pPr>
    </w:lvl>
    <w:lvl w:ilvl="2" w:tentative="0">
      <w:start w:val="1"/>
      <w:numFmt w:val="lowerRoman"/>
      <w:lvlText w:val="%3."/>
      <w:lvlJc w:val="right"/>
      <w:pPr>
        <w:ind w:left="3066" w:hanging="440"/>
      </w:pPr>
    </w:lvl>
    <w:lvl w:ilvl="3" w:tentative="0">
      <w:start w:val="1"/>
      <w:numFmt w:val="decimal"/>
      <w:lvlText w:val="%4."/>
      <w:lvlJc w:val="left"/>
      <w:pPr>
        <w:ind w:left="3506" w:hanging="440"/>
      </w:pPr>
    </w:lvl>
    <w:lvl w:ilvl="4" w:tentative="0">
      <w:start w:val="1"/>
      <w:numFmt w:val="lowerLetter"/>
      <w:lvlText w:val="%5)"/>
      <w:lvlJc w:val="left"/>
      <w:pPr>
        <w:ind w:left="3946" w:hanging="440"/>
      </w:pPr>
    </w:lvl>
    <w:lvl w:ilvl="5" w:tentative="0">
      <w:start w:val="1"/>
      <w:numFmt w:val="lowerRoman"/>
      <w:lvlText w:val="%6."/>
      <w:lvlJc w:val="right"/>
      <w:pPr>
        <w:ind w:left="4386" w:hanging="440"/>
      </w:pPr>
    </w:lvl>
    <w:lvl w:ilvl="6" w:tentative="0">
      <w:start w:val="1"/>
      <w:numFmt w:val="decimal"/>
      <w:lvlText w:val="%7."/>
      <w:lvlJc w:val="left"/>
      <w:pPr>
        <w:ind w:left="4826" w:hanging="440"/>
      </w:pPr>
    </w:lvl>
    <w:lvl w:ilvl="7" w:tentative="0">
      <w:start w:val="1"/>
      <w:numFmt w:val="lowerLetter"/>
      <w:lvlText w:val="%8)"/>
      <w:lvlJc w:val="left"/>
      <w:pPr>
        <w:ind w:left="5266" w:hanging="440"/>
      </w:pPr>
    </w:lvl>
    <w:lvl w:ilvl="8" w:tentative="0">
      <w:start w:val="1"/>
      <w:numFmt w:val="lowerRoman"/>
      <w:lvlText w:val="%9."/>
      <w:lvlJc w:val="right"/>
      <w:pPr>
        <w:ind w:left="5706" w:hanging="440"/>
      </w:pPr>
    </w:lvl>
  </w:abstractNum>
  <w:abstractNum w:abstractNumId="74">
    <w:nsid w:val="51753421"/>
    <w:multiLevelType w:val="multilevel"/>
    <w:tmpl w:val="51753421"/>
    <w:lvl w:ilvl="0" w:tentative="0">
      <w:start w:val="1"/>
      <w:numFmt w:val="decimal"/>
      <w:lvlText w:val="%1)"/>
      <w:lvlJc w:val="left"/>
      <w:pPr>
        <w:ind w:left="1746" w:hanging="440"/>
      </w:pPr>
    </w:lvl>
    <w:lvl w:ilvl="1" w:tentative="0">
      <w:start w:val="1"/>
      <w:numFmt w:val="lowerLetter"/>
      <w:lvlText w:val="%2)"/>
      <w:lvlJc w:val="left"/>
      <w:pPr>
        <w:ind w:left="2186" w:hanging="440"/>
      </w:pPr>
    </w:lvl>
    <w:lvl w:ilvl="2" w:tentative="0">
      <w:start w:val="1"/>
      <w:numFmt w:val="lowerRoman"/>
      <w:lvlText w:val="%3."/>
      <w:lvlJc w:val="right"/>
      <w:pPr>
        <w:ind w:left="2626" w:hanging="440"/>
      </w:pPr>
    </w:lvl>
    <w:lvl w:ilvl="3" w:tentative="0">
      <w:start w:val="1"/>
      <w:numFmt w:val="decimal"/>
      <w:lvlText w:val="%4."/>
      <w:lvlJc w:val="left"/>
      <w:pPr>
        <w:ind w:left="3066" w:hanging="440"/>
      </w:pPr>
    </w:lvl>
    <w:lvl w:ilvl="4" w:tentative="0">
      <w:start w:val="1"/>
      <w:numFmt w:val="lowerLetter"/>
      <w:lvlText w:val="%5)"/>
      <w:lvlJc w:val="left"/>
      <w:pPr>
        <w:ind w:left="3506" w:hanging="440"/>
      </w:pPr>
    </w:lvl>
    <w:lvl w:ilvl="5" w:tentative="0">
      <w:start w:val="1"/>
      <w:numFmt w:val="lowerRoman"/>
      <w:lvlText w:val="%6."/>
      <w:lvlJc w:val="right"/>
      <w:pPr>
        <w:ind w:left="3946" w:hanging="440"/>
      </w:pPr>
    </w:lvl>
    <w:lvl w:ilvl="6" w:tentative="0">
      <w:start w:val="1"/>
      <w:numFmt w:val="decimal"/>
      <w:lvlText w:val="%7."/>
      <w:lvlJc w:val="left"/>
      <w:pPr>
        <w:ind w:left="4386" w:hanging="440"/>
      </w:pPr>
    </w:lvl>
    <w:lvl w:ilvl="7" w:tentative="0">
      <w:start w:val="1"/>
      <w:numFmt w:val="lowerLetter"/>
      <w:lvlText w:val="%8)"/>
      <w:lvlJc w:val="left"/>
      <w:pPr>
        <w:ind w:left="4826" w:hanging="440"/>
      </w:pPr>
    </w:lvl>
    <w:lvl w:ilvl="8" w:tentative="0">
      <w:start w:val="1"/>
      <w:numFmt w:val="lowerRoman"/>
      <w:lvlText w:val="%9."/>
      <w:lvlJc w:val="right"/>
      <w:pPr>
        <w:ind w:left="5266" w:hanging="440"/>
      </w:pPr>
    </w:lvl>
  </w:abstractNum>
  <w:abstractNum w:abstractNumId="75">
    <w:nsid w:val="55B26499"/>
    <w:multiLevelType w:val="multilevel"/>
    <w:tmpl w:val="55B26499"/>
    <w:lvl w:ilvl="0" w:tentative="0">
      <w:start w:val="2"/>
      <w:numFmt w:val="decimal"/>
      <w:lvlText w:val="%1."/>
      <w:lvlJc w:val="left"/>
      <w:pPr>
        <w:ind w:left="865" w:hanging="440"/>
      </w:pPr>
      <w:rPr>
        <w:rFonts w:hint="eastAsia"/>
      </w:rPr>
    </w:lvl>
    <w:lvl w:ilvl="1" w:tentative="0">
      <w:start w:val="1"/>
      <w:numFmt w:val="lowerLetter"/>
      <w:lvlText w:val="%2)"/>
      <w:lvlJc w:val="left"/>
      <w:pPr>
        <w:ind w:left="1022" w:hanging="440"/>
      </w:pPr>
    </w:lvl>
    <w:lvl w:ilvl="2" w:tentative="0">
      <w:start w:val="1"/>
      <w:numFmt w:val="lowerRoman"/>
      <w:lvlText w:val="%3."/>
      <w:lvlJc w:val="right"/>
      <w:pPr>
        <w:ind w:left="1462" w:hanging="440"/>
      </w:pPr>
    </w:lvl>
    <w:lvl w:ilvl="3" w:tentative="0">
      <w:start w:val="1"/>
      <w:numFmt w:val="decimal"/>
      <w:lvlText w:val="%4."/>
      <w:lvlJc w:val="left"/>
      <w:pPr>
        <w:ind w:left="1902" w:hanging="440"/>
      </w:pPr>
    </w:lvl>
    <w:lvl w:ilvl="4" w:tentative="0">
      <w:start w:val="1"/>
      <w:numFmt w:val="lowerLetter"/>
      <w:lvlText w:val="%5)"/>
      <w:lvlJc w:val="left"/>
      <w:pPr>
        <w:ind w:left="2342" w:hanging="440"/>
      </w:pPr>
    </w:lvl>
    <w:lvl w:ilvl="5" w:tentative="0">
      <w:start w:val="1"/>
      <w:numFmt w:val="lowerRoman"/>
      <w:lvlText w:val="%6."/>
      <w:lvlJc w:val="right"/>
      <w:pPr>
        <w:ind w:left="2782" w:hanging="440"/>
      </w:pPr>
    </w:lvl>
    <w:lvl w:ilvl="6" w:tentative="0">
      <w:start w:val="1"/>
      <w:numFmt w:val="decimal"/>
      <w:lvlText w:val="%7."/>
      <w:lvlJc w:val="left"/>
      <w:pPr>
        <w:ind w:left="3222" w:hanging="440"/>
      </w:pPr>
    </w:lvl>
    <w:lvl w:ilvl="7" w:tentative="0">
      <w:start w:val="1"/>
      <w:numFmt w:val="lowerLetter"/>
      <w:lvlText w:val="%8)"/>
      <w:lvlJc w:val="left"/>
      <w:pPr>
        <w:ind w:left="3662" w:hanging="440"/>
      </w:pPr>
    </w:lvl>
    <w:lvl w:ilvl="8" w:tentative="0">
      <w:start w:val="1"/>
      <w:numFmt w:val="lowerRoman"/>
      <w:lvlText w:val="%9."/>
      <w:lvlJc w:val="right"/>
      <w:pPr>
        <w:ind w:left="4102" w:hanging="440"/>
      </w:pPr>
    </w:lvl>
  </w:abstractNum>
  <w:abstractNum w:abstractNumId="76">
    <w:nsid w:val="55B8481A"/>
    <w:multiLevelType w:val="multilevel"/>
    <w:tmpl w:val="55B8481A"/>
    <w:lvl w:ilvl="0" w:tentative="0">
      <w:start w:val="3"/>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7">
    <w:nsid w:val="5AE0079F"/>
    <w:multiLevelType w:val="multilevel"/>
    <w:tmpl w:val="5AE0079F"/>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78">
    <w:nsid w:val="5AFE79B6"/>
    <w:multiLevelType w:val="multilevel"/>
    <w:tmpl w:val="5AFE79B6"/>
    <w:lvl w:ilvl="0" w:tentative="0">
      <w:start w:val="1"/>
      <w:numFmt w:val="decimal"/>
      <w:lvlText w:val="%1."/>
      <w:lvlJc w:val="left"/>
      <w:pPr>
        <w:ind w:left="866" w:hanging="440"/>
      </w:pPr>
      <w:rPr>
        <w:rFonts w:hint="eastAsia"/>
        <w:b w:val="0"/>
        <w:bCs w:val="0"/>
      </w:r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abstractNum w:abstractNumId="79">
    <w:nsid w:val="5CC52DEB"/>
    <w:multiLevelType w:val="multilevel"/>
    <w:tmpl w:val="5CC52DEB"/>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80">
    <w:nsid w:val="5DB40BF4"/>
    <w:multiLevelType w:val="multilevel"/>
    <w:tmpl w:val="5DB40BF4"/>
    <w:lvl w:ilvl="0" w:tentative="0">
      <w:start w:val="3"/>
      <w:numFmt w:val="decimal"/>
      <w:lvlText w:val="%1."/>
      <w:lvlJc w:val="left"/>
      <w:pPr>
        <w:ind w:left="866"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1">
    <w:nsid w:val="5E496BA2"/>
    <w:multiLevelType w:val="multilevel"/>
    <w:tmpl w:val="5E496BA2"/>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82">
    <w:nsid w:val="5EDE3EA7"/>
    <w:multiLevelType w:val="multilevel"/>
    <w:tmpl w:val="5EDE3EA7"/>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83">
    <w:nsid w:val="604C18ED"/>
    <w:multiLevelType w:val="multilevel"/>
    <w:tmpl w:val="604C18ED"/>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84">
    <w:nsid w:val="60864645"/>
    <w:multiLevelType w:val="multilevel"/>
    <w:tmpl w:val="60864645"/>
    <w:lvl w:ilvl="0" w:tentative="0">
      <w:start w:val="1"/>
      <w:numFmt w:val="decimal"/>
      <w:lvlText w:val="%1."/>
      <w:lvlJc w:val="left"/>
      <w:pPr>
        <w:ind w:left="680" w:hanging="396"/>
      </w:pPr>
      <w:rPr>
        <w:rFonts w:hint="eastAsia"/>
      </w:rPr>
    </w:lvl>
    <w:lvl w:ilvl="1" w:tentative="0">
      <w:start w:val="1"/>
      <w:numFmt w:val="lowerLetter"/>
      <w:lvlText w:val="%2)"/>
      <w:lvlJc w:val="left"/>
      <w:pPr>
        <w:ind w:left="1163" w:hanging="440"/>
      </w:pPr>
    </w:lvl>
    <w:lvl w:ilvl="2" w:tentative="0">
      <w:start w:val="1"/>
      <w:numFmt w:val="lowerRoman"/>
      <w:lvlText w:val="%3."/>
      <w:lvlJc w:val="right"/>
      <w:pPr>
        <w:ind w:left="1603" w:hanging="440"/>
      </w:pPr>
    </w:lvl>
    <w:lvl w:ilvl="3" w:tentative="0">
      <w:start w:val="1"/>
      <w:numFmt w:val="decimal"/>
      <w:lvlText w:val="%4."/>
      <w:lvlJc w:val="left"/>
      <w:pPr>
        <w:ind w:left="2043" w:hanging="440"/>
      </w:pPr>
    </w:lvl>
    <w:lvl w:ilvl="4" w:tentative="0">
      <w:start w:val="1"/>
      <w:numFmt w:val="lowerLetter"/>
      <w:lvlText w:val="%5)"/>
      <w:lvlJc w:val="left"/>
      <w:pPr>
        <w:ind w:left="2483" w:hanging="440"/>
      </w:pPr>
    </w:lvl>
    <w:lvl w:ilvl="5" w:tentative="0">
      <w:start w:val="1"/>
      <w:numFmt w:val="lowerRoman"/>
      <w:lvlText w:val="%6."/>
      <w:lvlJc w:val="right"/>
      <w:pPr>
        <w:ind w:left="2923" w:hanging="440"/>
      </w:pPr>
    </w:lvl>
    <w:lvl w:ilvl="6" w:tentative="0">
      <w:start w:val="1"/>
      <w:numFmt w:val="decimal"/>
      <w:lvlText w:val="%7."/>
      <w:lvlJc w:val="left"/>
      <w:pPr>
        <w:ind w:left="3363" w:hanging="440"/>
      </w:pPr>
    </w:lvl>
    <w:lvl w:ilvl="7" w:tentative="0">
      <w:start w:val="1"/>
      <w:numFmt w:val="lowerLetter"/>
      <w:lvlText w:val="%8)"/>
      <w:lvlJc w:val="left"/>
      <w:pPr>
        <w:ind w:left="3803" w:hanging="440"/>
      </w:pPr>
    </w:lvl>
    <w:lvl w:ilvl="8" w:tentative="0">
      <w:start w:val="1"/>
      <w:numFmt w:val="lowerRoman"/>
      <w:lvlText w:val="%9."/>
      <w:lvlJc w:val="right"/>
      <w:pPr>
        <w:ind w:left="4243" w:hanging="440"/>
      </w:pPr>
    </w:lvl>
  </w:abstractNum>
  <w:abstractNum w:abstractNumId="85">
    <w:nsid w:val="618579B6"/>
    <w:multiLevelType w:val="multilevel"/>
    <w:tmpl w:val="618579B6"/>
    <w:lvl w:ilvl="0" w:tentative="0">
      <w:start w:val="1"/>
      <w:numFmt w:val="chineseCountingThousand"/>
      <w:lvlText w:val="(%1)"/>
      <w:lvlJc w:val="left"/>
      <w:pPr>
        <w:ind w:left="1149" w:hanging="440"/>
      </w:pPr>
    </w:lvl>
    <w:lvl w:ilvl="1" w:tentative="0">
      <w:start w:val="1"/>
      <w:numFmt w:val="lowerLetter"/>
      <w:lvlText w:val="%2)"/>
      <w:lvlJc w:val="left"/>
      <w:pPr>
        <w:ind w:left="1589" w:hanging="440"/>
      </w:pPr>
    </w:lvl>
    <w:lvl w:ilvl="2" w:tentative="0">
      <w:start w:val="1"/>
      <w:numFmt w:val="lowerRoman"/>
      <w:lvlText w:val="%3."/>
      <w:lvlJc w:val="right"/>
      <w:pPr>
        <w:ind w:left="2029" w:hanging="440"/>
      </w:pPr>
    </w:lvl>
    <w:lvl w:ilvl="3" w:tentative="0">
      <w:start w:val="1"/>
      <w:numFmt w:val="decimal"/>
      <w:lvlText w:val="%4."/>
      <w:lvlJc w:val="left"/>
      <w:pPr>
        <w:ind w:left="2469" w:hanging="440"/>
      </w:pPr>
    </w:lvl>
    <w:lvl w:ilvl="4" w:tentative="0">
      <w:start w:val="1"/>
      <w:numFmt w:val="lowerLetter"/>
      <w:lvlText w:val="%5)"/>
      <w:lvlJc w:val="left"/>
      <w:pPr>
        <w:ind w:left="2909" w:hanging="440"/>
      </w:pPr>
    </w:lvl>
    <w:lvl w:ilvl="5" w:tentative="0">
      <w:start w:val="1"/>
      <w:numFmt w:val="lowerRoman"/>
      <w:lvlText w:val="%6."/>
      <w:lvlJc w:val="right"/>
      <w:pPr>
        <w:ind w:left="3349" w:hanging="440"/>
      </w:pPr>
    </w:lvl>
    <w:lvl w:ilvl="6" w:tentative="0">
      <w:start w:val="1"/>
      <w:numFmt w:val="decimal"/>
      <w:lvlText w:val="%7."/>
      <w:lvlJc w:val="left"/>
      <w:pPr>
        <w:ind w:left="3789" w:hanging="440"/>
      </w:pPr>
    </w:lvl>
    <w:lvl w:ilvl="7" w:tentative="0">
      <w:start w:val="1"/>
      <w:numFmt w:val="lowerLetter"/>
      <w:lvlText w:val="%8)"/>
      <w:lvlJc w:val="left"/>
      <w:pPr>
        <w:ind w:left="4229" w:hanging="440"/>
      </w:pPr>
    </w:lvl>
    <w:lvl w:ilvl="8" w:tentative="0">
      <w:start w:val="1"/>
      <w:numFmt w:val="lowerRoman"/>
      <w:lvlText w:val="%9."/>
      <w:lvlJc w:val="right"/>
      <w:pPr>
        <w:ind w:left="4669" w:hanging="440"/>
      </w:pPr>
    </w:lvl>
  </w:abstractNum>
  <w:abstractNum w:abstractNumId="86">
    <w:nsid w:val="62A407AA"/>
    <w:multiLevelType w:val="multilevel"/>
    <w:tmpl w:val="62A407AA"/>
    <w:lvl w:ilvl="0" w:tentative="0">
      <w:start w:val="6"/>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7">
    <w:nsid w:val="657620B0"/>
    <w:multiLevelType w:val="multilevel"/>
    <w:tmpl w:val="657620B0"/>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8">
    <w:nsid w:val="68514C17"/>
    <w:multiLevelType w:val="multilevel"/>
    <w:tmpl w:val="68514C17"/>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9">
    <w:nsid w:val="68624B56"/>
    <w:multiLevelType w:val="multilevel"/>
    <w:tmpl w:val="68624B56"/>
    <w:lvl w:ilvl="0" w:tentative="0">
      <w:start w:val="1"/>
      <w:numFmt w:val="upperLetter"/>
      <w:lvlText w:val="%1."/>
      <w:lvlJc w:val="left"/>
      <w:pPr>
        <w:ind w:left="2186" w:hanging="440"/>
      </w:pPr>
    </w:lvl>
    <w:lvl w:ilvl="1" w:tentative="0">
      <w:start w:val="1"/>
      <w:numFmt w:val="lowerLetter"/>
      <w:lvlText w:val="%2)"/>
      <w:lvlJc w:val="left"/>
      <w:pPr>
        <w:ind w:left="2626" w:hanging="440"/>
      </w:pPr>
    </w:lvl>
    <w:lvl w:ilvl="2" w:tentative="0">
      <w:start w:val="1"/>
      <w:numFmt w:val="lowerRoman"/>
      <w:lvlText w:val="%3."/>
      <w:lvlJc w:val="right"/>
      <w:pPr>
        <w:ind w:left="3066" w:hanging="440"/>
      </w:pPr>
    </w:lvl>
    <w:lvl w:ilvl="3" w:tentative="0">
      <w:start w:val="1"/>
      <w:numFmt w:val="decimal"/>
      <w:lvlText w:val="%4."/>
      <w:lvlJc w:val="left"/>
      <w:pPr>
        <w:ind w:left="3506" w:hanging="440"/>
      </w:pPr>
    </w:lvl>
    <w:lvl w:ilvl="4" w:tentative="0">
      <w:start w:val="1"/>
      <w:numFmt w:val="lowerLetter"/>
      <w:lvlText w:val="%5)"/>
      <w:lvlJc w:val="left"/>
      <w:pPr>
        <w:ind w:left="3946" w:hanging="440"/>
      </w:pPr>
    </w:lvl>
    <w:lvl w:ilvl="5" w:tentative="0">
      <w:start w:val="1"/>
      <w:numFmt w:val="lowerRoman"/>
      <w:lvlText w:val="%6."/>
      <w:lvlJc w:val="right"/>
      <w:pPr>
        <w:ind w:left="4386" w:hanging="440"/>
      </w:pPr>
    </w:lvl>
    <w:lvl w:ilvl="6" w:tentative="0">
      <w:start w:val="1"/>
      <w:numFmt w:val="decimal"/>
      <w:lvlText w:val="%7."/>
      <w:lvlJc w:val="left"/>
      <w:pPr>
        <w:ind w:left="4826" w:hanging="440"/>
      </w:pPr>
    </w:lvl>
    <w:lvl w:ilvl="7" w:tentative="0">
      <w:start w:val="1"/>
      <w:numFmt w:val="lowerLetter"/>
      <w:lvlText w:val="%8)"/>
      <w:lvlJc w:val="left"/>
      <w:pPr>
        <w:ind w:left="5266" w:hanging="440"/>
      </w:pPr>
    </w:lvl>
    <w:lvl w:ilvl="8" w:tentative="0">
      <w:start w:val="1"/>
      <w:numFmt w:val="lowerRoman"/>
      <w:lvlText w:val="%9."/>
      <w:lvlJc w:val="right"/>
      <w:pPr>
        <w:ind w:left="5706" w:hanging="440"/>
      </w:pPr>
    </w:lvl>
  </w:abstractNum>
  <w:abstractNum w:abstractNumId="90">
    <w:nsid w:val="687A5724"/>
    <w:multiLevelType w:val="multilevel"/>
    <w:tmpl w:val="687A5724"/>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1">
    <w:nsid w:val="6AC30A4B"/>
    <w:multiLevelType w:val="multilevel"/>
    <w:tmpl w:val="6AC30A4B"/>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92">
    <w:nsid w:val="6AD94B76"/>
    <w:multiLevelType w:val="multilevel"/>
    <w:tmpl w:val="6AD94B76"/>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93">
    <w:nsid w:val="6B211B87"/>
    <w:multiLevelType w:val="multilevel"/>
    <w:tmpl w:val="6B211B87"/>
    <w:lvl w:ilvl="0" w:tentative="0">
      <w:start w:val="1"/>
      <w:numFmt w:val="decimal"/>
      <w:lvlText w:val="%1."/>
      <w:lvlJc w:val="left"/>
      <w:pPr>
        <w:ind w:left="865" w:hanging="440"/>
      </w:pPr>
      <w:rPr>
        <w:rFonts w:hint="eastAsia"/>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94">
    <w:nsid w:val="6BC52F83"/>
    <w:multiLevelType w:val="multilevel"/>
    <w:tmpl w:val="6BC52F83"/>
    <w:lvl w:ilvl="0" w:tentative="0">
      <w:start w:val="1"/>
      <w:numFmt w:val="chineseCountingThousand"/>
      <w:lvlText w:val="(%1)"/>
      <w:lvlJc w:val="left"/>
      <w:pPr>
        <w:ind w:left="1306" w:hanging="440"/>
      </w:pPr>
      <w:rPr>
        <w:b w:val="0"/>
        <w:bCs w:val="0"/>
      </w:r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95">
    <w:nsid w:val="6C7F1AC0"/>
    <w:multiLevelType w:val="multilevel"/>
    <w:tmpl w:val="6C7F1AC0"/>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96">
    <w:nsid w:val="6C973B79"/>
    <w:multiLevelType w:val="multilevel"/>
    <w:tmpl w:val="6C973B79"/>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97">
    <w:nsid w:val="6CDA394A"/>
    <w:multiLevelType w:val="multilevel"/>
    <w:tmpl w:val="6CDA394A"/>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98">
    <w:nsid w:val="6D0356CE"/>
    <w:multiLevelType w:val="multilevel"/>
    <w:tmpl w:val="6D0356CE"/>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99">
    <w:nsid w:val="6E726B60"/>
    <w:multiLevelType w:val="multilevel"/>
    <w:tmpl w:val="6E726B60"/>
    <w:lvl w:ilvl="0" w:tentative="0">
      <w:start w:val="2"/>
      <w:numFmt w:val="decimal"/>
      <w:lvlText w:val="%1."/>
      <w:lvlJc w:val="left"/>
      <w:pPr>
        <w:ind w:left="866"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0">
    <w:nsid w:val="6F821C8E"/>
    <w:multiLevelType w:val="multilevel"/>
    <w:tmpl w:val="6F821C8E"/>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101">
    <w:nsid w:val="73901D39"/>
    <w:multiLevelType w:val="multilevel"/>
    <w:tmpl w:val="73901D39"/>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02">
    <w:nsid w:val="74227D3B"/>
    <w:multiLevelType w:val="multilevel"/>
    <w:tmpl w:val="74227D3B"/>
    <w:lvl w:ilvl="0" w:tentative="0">
      <w:start w:val="1"/>
      <w:numFmt w:val="chineseCountingThousand"/>
      <w:lvlText w:val="(%1)"/>
      <w:lvlJc w:val="left"/>
      <w:pPr>
        <w:ind w:left="1290" w:hanging="440"/>
      </w:pPr>
      <w:rPr>
        <w:rFonts w:hint="eastAsia"/>
      </w:rPr>
    </w:lvl>
    <w:lvl w:ilvl="1" w:tentative="0">
      <w:start w:val="1"/>
      <w:numFmt w:val="lowerLetter"/>
      <w:lvlText w:val="%2)"/>
      <w:lvlJc w:val="left"/>
      <w:pPr>
        <w:ind w:left="864" w:hanging="440"/>
      </w:pPr>
    </w:lvl>
    <w:lvl w:ilvl="2" w:tentative="0">
      <w:start w:val="1"/>
      <w:numFmt w:val="lowerRoman"/>
      <w:lvlText w:val="%3."/>
      <w:lvlJc w:val="right"/>
      <w:pPr>
        <w:ind w:left="1304" w:hanging="440"/>
      </w:pPr>
    </w:lvl>
    <w:lvl w:ilvl="3" w:tentative="0">
      <w:start w:val="1"/>
      <w:numFmt w:val="decimal"/>
      <w:lvlText w:val="%4."/>
      <w:lvlJc w:val="left"/>
      <w:pPr>
        <w:ind w:left="1744" w:hanging="440"/>
      </w:pPr>
    </w:lvl>
    <w:lvl w:ilvl="4" w:tentative="0">
      <w:start w:val="1"/>
      <w:numFmt w:val="lowerLetter"/>
      <w:lvlText w:val="%5)"/>
      <w:lvlJc w:val="left"/>
      <w:pPr>
        <w:ind w:left="2184" w:hanging="440"/>
      </w:pPr>
    </w:lvl>
    <w:lvl w:ilvl="5" w:tentative="0">
      <w:start w:val="1"/>
      <w:numFmt w:val="lowerRoman"/>
      <w:lvlText w:val="%6."/>
      <w:lvlJc w:val="right"/>
      <w:pPr>
        <w:ind w:left="2624" w:hanging="440"/>
      </w:pPr>
    </w:lvl>
    <w:lvl w:ilvl="6" w:tentative="0">
      <w:start w:val="1"/>
      <w:numFmt w:val="decimal"/>
      <w:lvlText w:val="%7."/>
      <w:lvlJc w:val="left"/>
      <w:pPr>
        <w:ind w:left="3064" w:hanging="440"/>
      </w:pPr>
    </w:lvl>
    <w:lvl w:ilvl="7" w:tentative="0">
      <w:start w:val="1"/>
      <w:numFmt w:val="lowerLetter"/>
      <w:lvlText w:val="%8)"/>
      <w:lvlJc w:val="left"/>
      <w:pPr>
        <w:ind w:left="3504" w:hanging="440"/>
      </w:pPr>
    </w:lvl>
    <w:lvl w:ilvl="8" w:tentative="0">
      <w:start w:val="1"/>
      <w:numFmt w:val="lowerRoman"/>
      <w:lvlText w:val="%9."/>
      <w:lvlJc w:val="right"/>
      <w:pPr>
        <w:ind w:left="3944" w:hanging="440"/>
      </w:pPr>
    </w:lvl>
  </w:abstractNum>
  <w:abstractNum w:abstractNumId="103">
    <w:nsid w:val="74A07A1B"/>
    <w:multiLevelType w:val="multilevel"/>
    <w:tmpl w:val="74A07A1B"/>
    <w:lvl w:ilvl="0" w:tentative="0">
      <w:start w:val="5"/>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4">
    <w:nsid w:val="756D1CE4"/>
    <w:multiLevelType w:val="multilevel"/>
    <w:tmpl w:val="756D1CE4"/>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105">
    <w:nsid w:val="760D26BF"/>
    <w:multiLevelType w:val="multilevel"/>
    <w:tmpl w:val="760D26BF"/>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106">
    <w:nsid w:val="78507956"/>
    <w:multiLevelType w:val="multilevel"/>
    <w:tmpl w:val="78507956"/>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107">
    <w:nsid w:val="7A350AEA"/>
    <w:multiLevelType w:val="multilevel"/>
    <w:tmpl w:val="7A350AEA"/>
    <w:lvl w:ilvl="0" w:tentative="0">
      <w:start w:val="1"/>
      <w:numFmt w:val="chineseCountingThousand"/>
      <w:lvlText w:val="(%1)"/>
      <w:lvlJc w:val="left"/>
      <w:pPr>
        <w:ind w:left="1306" w:hanging="440"/>
      </w:pPr>
    </w:lvl>
    <w:lvl w:ilvl="1" w:tentative="0">
      <w:start w:val="1"/>
      <w:numFmt w:val="lowerLetter"/>
      <w:lvlText w:val="%2)"/>
      <w:lvlJc w:val="left"/>
      <w:pPr>
        <w:ind w:left="1746" w:hanging="440"/>
      </w:pPr>
    </w:lvl>
    <w:lvl w:ilvl="2" w:tentative="0">
      <w:start w:val="1"/>
      <w:numFmt w:val="lowerRoman"/>
      <w:lvlText w:val="%3."/>
      <w:lvlJc w:val="right"/>
      <w:pPr>
        <w:ind w:left="2186" w:hanging="440"/>
      </w:pPr>
    </w:lvl>
    <w:lvl w:ilvl="3" w:tentative="0">
      <w:start w:val="1"/>
      <w:numFmt w:val="decimal"/>
      <w:lvlText w:val="%4."/>
      <w:lvlJc w:val="left"/>
      <w:pPr>
        <w:ind w:left="2626" w:hanging="440"/>
      </w:pPr>
    </w:lvl>
    <w:lvl w:ilvl="4" w:tentative="0">
      <w:start w:val="1"/>
      <w:numFmt w:val="lowerLetter"/>
      <w:lvlText w:val="%5)"/>
      <w:lvlJc w:val="left"/>
      <w:pPr>
        <w:ind w:left="3066" w:hanging="440"/>
      </w:pPr>
    </w:lvl>
    <w:lvl w:ilvl="5" w:tentative="0">
      <w:start w:val="1"/>
      <w:numFmt w:val="lowerRoman"/>
      <w:lvlText w:val="%6."/>
      <w:lvlJc w:val="right"/>
      <w:pPr>
        <w:ind w:left="3506" w:hanging="440"/>
      </w:pPr>
    </w:lvl>
    <w:lvl w:ilvl="6" w:tentative="0">
      <w:start w:val="1"/>
      <w:numFmt w:val="decimal"/>
      <w:lvlText w:val="%7."/>
      <w:lvlJc w:val="left"/>
      <w:pPr>
        <w:ind w:left="3946" w:hanging="440"/>
      </w:pPr>
    </w:lvl>
    <w:lvl w:ilvl="7" w:tentative="0">
      <w:start w:val="1"/>
      <w:numFmt w:val="lowerLetter"/>
      <w:lvlText w:val="%8)"/>
      <w:lvlJc w:val="left"/>
      <w:pPr>
        <w:ind w:left="4386" w:hanging="440"/>
      </w:pPr>
    </w:lvl>
    <w:lvl w:ilvl="8" w:tentative="0">
      <w:start w:val="1"/>
      <w:numFmt w:val="lowerRoman"/>
      <w:lvlText w:val="%9."/>
      <w:lvlJc w:val="right"/>
      <w:pPr>
        <w:ind w:left="4826" w:hanging="440"/>
      </w:pPr>
    </w:lvl>
  </w:abstractNum>
  <w:abstractNum w:abstractNumId="108">
    <w:nsid w:val="7A3761CC"/>
    <w:multiLevelType w:val="multilevel"/>
    <w:tmpl w:val="7A3761CC"/>
    <w:lvl w:ilvl="0" w:tentative="0">
      <w:start w:val="4"/>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9">
    <w:nsid w:val="7ABA793A"/>
    <w:multiLevelType w:val="multilevel"/>
    <w:tmpl w:val="7ABA793A"/>
    <w:lvl w:ilvl="0" w:tentative="0">
      <w:start w:val="1"/>
      <w:numFmt w:val="decimal"/>
      <w:lvlText w:val="%1."/>
      <w:lvlJc w:val="left"/>
      <w:pPr>
        <w:ind w:left="1007" w:hanging="440"/>
      </w:pPr>
      <w:rPr>
        <w:rFonts w:hint="eastAsia"/>
      </w:rPr>
    </w:lvl>
    <w:lvl w:ilvl="1" w:tentative="0">
      <w:start w:val="1"/>
      <w:numFmt w:val="decimal"/>
      <w:lvlText w:val="%2."/>
      <w:lvlJc w:val="left"/>
      <w:pPr>
        <w:ind w:left="865" w:hanging="440"/>
      </w:pPr>
      <w:rPr>
        <w:rFonts w:hint="eastAsia"/>
      </w:rPr>
    </w:lvl>
    <w:lvl w:ilvl="2" w:tentative="0">
      <w:start w:val="1"/>
      <w:numFmt w:val="lowerRoman"/>
      <w:lvlText w:val="%3."/>
      <w:lvlJc w:val="right"/>
      <w:pPr>
        <w:ind w:left="1887" w:hanging="440"/>
      </w:pPr>
    </w:lvl>
    <w:lvl w:ilvl="3" w:tentative="0">
      <w:start w:val="1"/>
      <w:numFmt w:val="decimal"/>
      <w:lvlText w:val="%4."/>
      <w:lvlJc w:val="left"/>
      <w:pPr>
        <w:ind w:left="2327" w:hanging="440"/>
      </w:pPr>
    </w:lvl>
    <w:lvl w:ilvl="4" w:tentative="0">
      <w:start w:val="1"/>
      <w:numFmt w:val="lowerLetter"/>
      <w:lvlText w:val="%5)"/>
      <w:lvlJc w:val="left"/>
      <w:pPr>
        <w:ind w:left="2767" w:hanging="440"/>
      </w:pPr>
    </w:lvl>
    <w:lvl w:ilvl="5" w:tentative="0">
      <w:start w:val="1"/>
      <w:numFmt w:val="lowerRoman"/>
      <w:lvlText w:val="%6."/>
      <w:lvlJc w:val="right"/>
      <w:pPr>
        <w:ind w:left="3207" w:hanging="440"/>
      </w:pPr>
    </w:lvl>
    <w:lvl w:ilvl="6" w:tentative="0">
      <w:start w:val="1"/>
      <w:numFmt w:val="decimal"/>
      <w:lvlText w:val="%7."/>
      <w:lvlJc w:val="left"/>
      <w:pPr>
        <w:ind w:left="3647" w:hanging="440"/>
      </w:pPr>
    </w:lvl>
    <w:lvl w:ilvl="7" w:tentative="0">
      <w:start w:val="1"/>
      <w:numFmt w:val="lowerLetter"/>
      <w:lvlText w:val="%8)"/>
      <w:lvlJc w:val="left"/>
      <w:pPr>
        <w:ind w:left="4087" w:hanging="440"/>
      </w:pPr>
    </w:lvl>
    <w:lvl w:ilvl="8" w:tentative="0">
      <w:start w:val="1"/>
      <w:numFmt w:val="lowerRoman"/>
      <w:lvlText w:val="%9."/>
      <w:lvlJc w:val="right"/>
      <w:pPr>
        <w:ind w:left="4527" w:hanging="440"/>
      </w:pPr>
    </w:lvl>
  </w:abstractNum>
  <w:abstractNum w:abstractNumId="110">
    <w:nsid w:val="7E2F34A8"/>
    <w:multiLevelType w:val="multilevel"/>
    <w:tmpl w:val="7E2F34A8"/>
    <w:lvl w:ilvl="0" w:tentative="0">
      <w:start w:val="1"/>
      <w:numFmt w:val="decimal"/>
      <w:lvlText w:val="%1."/>
      <w:lvlJc w:val="left"/>
      <w:pPr>
        <w:ind w:left="865" w:hanging="440"/>
      </w:pPr>
      <w:rPr>
        <w:rFonts w:hint="eastAsia"/>
        <w:b w:val="0"/>
        <w:bCs w:val="0"/>
      </w:rPr>
    </w:lvl>
    <w:lvl w:ilvl="1" w:tentative="0">
      <w:start w:val="1"/>
      <w:numFmt w:val="lowerLetter"/>
      <w:lvlText w:val="%2)"/>
      <w:lvlJc w:val="left"/>
      <w:pPr>
        <w:ind w:left="1305" w:hanging="440"/>
      </w:pPr>
    </w:lvl>
    <w:lvl w:ilvl="2" w:tentative="0">
      <w:start w:val="1"/>
      <w:numFmt w:val="lowerRoman"/>
      <w:lvlText w:val="%3."/>
      <w:lvlJc w:val="right"/>
      <w:pPr>
        <w:ind w:left="1745" w:hanging="440"/>
      </w:pPr>
    </w:lvl>
    <w:lvl w:ilvl="3" w:tentative="0">
      <w:start w:val="1"/>
      <w:numFmt w:val="decimal"/>
      <w:lvlText w:val="%4."/>
      <w:lvlJc w:val="left"/>
      <w:pPr>
        <w:ind w:left="2185" w:hanging="440"/>
      </w:pPr>
    </w:lvl>
    <w:lvl w:ilvl="4" w:tentative="0">
      <w:start w:val="1"/>
      <w:numFmt w:val="lowerLetter"/>
      <w:lvlText w:val="%5)"/>
      <w:lvlJc w:val="left"/>
      <w:pPr>
        <w:ind w:left="2625" w:hanging="440"/>
      </w:pPr>
    </w:lvl>
    <w:lvl w:ilvl="5" w:tentative="0">
      <w:start w:val="1"/>
      <w:numFmt w:val="lowerRoman"/>
      <w:lvlText w:val="%6."/>
      <w:lvlJc w:val="right"/>
      <w:pPr>
        <w:ind w:left="3065" w:hanging="440"/>
      </w:pPr>
    </w:lvl>
    <w:lvl w:ilvl="6" w:tentative="0">
      <w:start w:val="1"/>
      <w:numFmt w:val="decimal"/>
      <w:lvlText w:val="%7."/>
      <w:lvlJc w:val="left"/>
      <w:pPr>
        <w:ind w:left="3505" w:hanging="440"/>
      </w:pPr>
    </w:lvl>
    <w:lvl w:ilvl="7" w:tentative="0">
      <w:start w:val="1"/>
      <w:numFmt w:val="lowerLetter"/>
      <w:lvlText w:val="%8)"/>
      <w:lvlJc w:val="left"/>
      <w:pPr>
        <w:ind w:left="3945" w:hanging="440"/>
      </w:pPr>
    </w:lvl>
    <w:lvl w:ilvl="8" w:tentative="0">
      <w:start w:val="1"/>
      <w:numFmt w:val="lowerRoman"/>
      <w:lvlText w:val="%9."/>
      <w:lvlJc w:val="right"/>
      <w:pPr>
        <w:ind w:left="4385" w:hanging="440"/>
      </w:pPr>
    </w:lvl>
  </w:abstractNum>
  <w:abstractNum w:abstractNumId="111">
    <w:nsid w:val="7E611C90"/>
    <w:multiLevelType w:val="multilevel"/>
    <w:tmpl w:val="7E611C90"/>
    <w:lvl w:ilvl="0" w:tentative="0">
      <w:start w:val="4"/>
      <w:numFmt w:val="decimal"/>
      <w:lvlText w:val="%1."/>
      <w:lvlJc w:val="left"/>
      <w:pPr>
        <w:ind w:left="865"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2">
    <w:nsid w:val="7E8466A0"/>
    <w:multiLevelType w:val="multilevel"/>
    <w:tmpl w:val="7E8466A0"/>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3">
    <w:nsid w:val="7ED3472B"/>
    <w:multiLevelType w:val="multilevel"/>
    <w:tmpl w:val="7ED3472B"/>
    <w:lvl w:ilvl="0" w:tentative="0">
      <w:start w:val="1"/>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4">
    <w:nsid w:val="7FD84C51"/>
    <w:multiLevelType w:val="multilevel"/>
    <w:tmpl w:val="7FD84C51"/>
    <w:lvl w:ilvl="0" w:tentative="0">
      <w:start w:val="5"/>
      <w:numFmt w:val="chineseCountingThousand"/>
      <w:lvlText w:val="%1、"/>
      <w:lvlJc w:val="left"/>
      <w:pPr>
        <w:ind w:left="567" w:hanging="567"/>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2"/>
  </w:num>
  <w:num w:numId="2">
    <w:abstractNumId w:val="101"/>
  </w:num>
  <w:num w:numId="3">
    <w:abstractNumId w:val="34"/>
  </w:num>
  <w:num w:numId="4">
    <w:abstractNumId w:val="46"/>
  </w:num>
  <w:num w:numId="5">
    <w:abstractNumId w:val="79"/>
  </w:num>
  <w:num w:numId="6">
    <w:abstractNumId w:val="19"/>
  </w:num>
  <w:num w:numId="7">
    <w:abstractNumId w:val="90"/>
  </w:num>
  <w:num w:numId="8">
    <w:abstractNumId w:val="66"/>
  </w:num>
  <w:num w:numId="9">
    <w:abstractNumId w:val="65"/>
  </w:num>
  <w:num w:numId="10">
    <w:abstractNumId w:val="84"/>
  </w:num>
  <w:num w:numId="11">
    <w:abstractNumId w:val="13"/>
  </w:num>
  <w:num w:numId="12">
    <w:abstractNumId w:val="88"/>
  </w:num>
  <w:num w:numId="13">
    <w:abstractNumId w:val="37"/>
  </w:num>
  <w:num w:numId="14">
    <w:abstractNumId w:val="39"/>
  </w:num>
  <w:num w:numId="15">
    <w:abstractNumId w:val="77"/>
  </w:num>
  <w:num w:numId="16">
    <w:abstractNumId w:val="87"/>
  </w:num>
  <w:num w:numId="17">
    <w:abstractNumId w:val="16"/>
  </w:num>
  <w:num w:numId="18">
    <w:abstractNumId w:val="45"/>
  </w:num>
  <w:num w:numId="19">
    <w:abstractNumId w:val="15"/>
  </w:num>
  <w:num w:numId="20">
    <w:abstractNumId w:val="54"/>
  </w:num>
  <w:num w:numId="21">
    <w:abstractNumId w:val="1"/>
  </w:num>
  <w:num w:numId="22">
    <w:abstractNumId w:val="108"/>
  </w:num>
  <w:num w:numId="23">
    <w:abstractNumId w:val="33"/>
  </w:num>
  <w:num w:numId="24">
    <w:abstractNumId w:val="9"/>
  </w:num>
  <w:num w:numId="25">
    <w:abstractNumId w:val="114"/>
  </w:num>
  <w:num w:numId="26">
    <w:abstractNumId w:val="38"/>
  </w:num>
  <w:num w:numId="27">
    <w:abstractNumId w:val="93"/>
  </w:num>
  <w:num w:numId="28">
    <w:abstractNumId w:val="113"/>
  </w:num>
  <w:num w:numId="29">
    <w:abstractNumId w:val="10"/>
  </w:num>
  <w:num w:numId="30">
    <w:abstractNumId w:val="44"/>
  </w:num>
  <w:num w:numId="31">
    <w:abstractNumId w:val="24"/>
  </w:num>
  <w:num w:numId="32">
    <w:abstractNumId w:val="76"/>
  </w:num>
  <w:num w:numId="33">
    <w:abstractNumId w:val="58"/>
  </w:num>
  <w:num w:numId="34">
    <w:abstractNumId w:val="85"/>
  </w:num>
  <w:num w:numId="35">
    <w:abstractNumId w:val="43"/>
  </w:num>
  <w:num w:numId="36">
    <w:abstractNumId w:val="63"/>
  </w:num>
  <w:num w:numId="37">
    <w:abstractNumId w:val="31"/>
  </w:num>
  <w:num w:numId="38">
    <w:abstractNumId w:val="107"/>
  </w:num>
  <w:num w:numId="39">
    <w:abstractNumId w:val="75"/>
  </w:num>
  <w:num w:numId="40">
    <w:abstractNumId w:val="100"/>
  </w:num>
  <w:num w:numId="41">
    <w:abstractNumId w:val="14"/>
  </w:num>
  <w:num w:numId="42">
    <w:abstractNumId w:val="56"/>
  </w:num>
  <w:num w:numId="43">
    <w:abstractNumId w:val="18"/>
  </w:num>
  <w:num w:numId="44">
    <w:abstractNumId w:val="92"/>
  </w:num>
  <w:num w:numId="45">
    <w:abstractNumId w:val="25"/>
  </w:num>
  <w:num w:numId="46">
    <w:abstractNumId w:val="89"/>
  </w:num>
  <w:num w:numId="47">
    <w:abstractNumId w:val="73"/>
  </w:num>
  <w:num w:numId="48">
    <w:abstractNumId w:val="72"/>
  </w:num>
  <w:num w:numId="49">
    <w:abstractNumId w:val="102"/>
  </w:num>
  <w:num w:numId="50">
    <w:abstractNumId w:val="64"/>
  </w:num>
  <w:num w:numId="51">
    <w:abstractNumId w:val="106"/>
  </w:num>
  <w:num w:numId="52">
    <w:abstractNumId w:val="5"/>
  </w:num>
  <w:num w:numId="53">
    <w:abstractNumId w:val="57"/>
  </w:num>
  <w:num w:numId="54">
    <w:abstractNumId w:val="55"/>
  </w:num>
  <w:num w:numId="55">
    <w:abstractNumId w:val="3"/>
  </w:num>
  <w:num w:numId="56">
    <w:abstractNumId w:val="60"/>
  </w:num>
  <w:num w:numId="57">
    <w:abstractNumId w:val="62"/>
  </w:num>
  <w:num w:numId="58">
    <w:abstractNumId w:val="35"/>
  </w:num>
  <w:num w:numId="59">
    <w:abstractNumId w:val="32"/>
  </w:num>
  <w:num w:numId="60">
    <w:abstractNumId w:val="23"/>
  </w:num>
  <w:num w:numId="61">
    <w:abstractNumId w:val="52"/>
  </w:num>
  <w:num w:numId="62">
    <w:abstractNumId w:val="51"/>
  </w:num>
  <w:num w:numId="63">
    <w:abstractNumId w:val="99"/>
  </w:num>
  <w:num w:numId="64">
    <w:abstractNumId w:val="30"/>
  </w:num>
  <w:num w:numId="65">
    <w:abstractNumId w:val="80"/>
  </w:num>
  <w:num w:numId="66">
    <w:abstractNumId w:val="47"/>
  </w:num>
  <w:num w:numId="67">
    <w:abstractNumId w:val="42"/>
  </w:num>
  <w:num w:numId="68">
    <w:abstractNumId w:val="109"/>
  </w:num>
  <w:num w:numId="69">
    <w:abstractNumId w:val="53"/>
  </w:num>
  <w:num w:numId="70">
    <w:abstractNumId w:val="110"/>
  </w:num>
  <w:num w:numId="71">
    <w:abstractNumId w:val="0"/>
  </w:num>
  <w:num w:numId="72">
    <w:abstractNumId w:val="74"/>
  </w:num>
  <w:num w:numId="73">
    <w:abstractNumId w:val="95"/>
  </w:num>
  <w:num w:numId="74">
    <w:abstractNumId w:val="8"/>
  </w:num>
  <w:num w:numId="75">
    <w:abstractNumId w:val="29"/>
  </w:num>
  <w:num w:numId="76">
    <w:abstractNumId w:val="97"/>
  </w:num>
  <w:num w:numId="77">
    <w:abstractNumId w:val="71"/>
  </w:num>
  <w:num w:numId="78">
    <w:abstractNumId w:val="81"/>
  </w:num>
  <w:num w:numId="79">
    <w:abstractNumId w:val="78"/>
  </w:num>
  <w:num w:numId="80">
    <w:abstractNumId w:val="17"/>
  </w:num>
  <w:num w:numId="81">
    <w:abstractNumId w:val="112"/>
  </w:num>
  <w:num w:numId="82">
    <w:abstractNumId w:val="7"/>
  </w:num>
  <w:num w:numId="83">
    <w:abstractNumId w:val="28"/>
  </w:num>
  <w:num w:numId="84">
    <w:abstractNumId w:val="82"/>
  </w:num>
  <w:num w:numId="85">
    <w:abstractNumId w:val="48"/>
  </w:num>
  <w:num w:numId="86">
    <w:abstractNumId w:val="49"/>
  </w:num>
  <w:num w:numId="87">
    <w:abstractNumId w:val="94"/>
  </w:num>
  <w:num w:numId="88">
    <w:abstractNumId w:val="59"/>
  </w:num>
  <w:num w:numId="89">
    <w:abstractNumId w:val="40"/>
  </w:num>
  <w:num w:numId="90">
    <w:abstractNumId w:val="11"/>
  </w:num>
  <w:num w:numId="91">
    <w:abstractNumId w:val="96"/>
  </w:num>
  <w:num w:numId="92">
    <w:abstractNumId w:val="70"/>
  </w:num>
  <w:num w:numId="93">
    <w:abstractNumId w:val="50"/>
  </w:num>
  <w:num w:numId="94">
    <w:abstractNumId w:val="105"/>
  </w:num>
  <w:num w:numId="95">
    <w:abstractNumId w:val="6"/>
  </w:num>
  <w:num w:numId="96">
    <w:abstractNumId w:val="61"/>
  </w:num>
  <w:num w:numId="97">
    <w:abstractNumId w:val="2"/>
  </w:num>
  <w:num w:numId="98">
    <w:abstractNumId w:val="36"/>
  </w:num>
  <w:num w:numId="99">
    <w:abstractNumId w:val="98"/>
  </w:num>
  <w:num w:numId="100">
    <w:abstractNumId w:val="27"/>
  </w:num>
  <w:num w:numId="101">
    <w:abstractNumId w:val="91"/>
  </w:num>
  <w:num w:numId="102">
    <w:abstractNumId w:val="111"/>
  </w:num>
  <w:num w:numId="103">
    <w:abstractNumId w:val="103"/>
  </w:num>
  <w:num w:numId="104">
    <w:abstractNumId w:val="21"/>
  </w:num>
  <w:num w:numId="105">
    <w:abstractNumId w:val="86"/>
  </w:num>
  <w:num w:numId="106">
    <w:abstractNumId w:val="20"/>
  </w:num>
  <w:num w:numId="107">
    <w:abstractNumId w:val="12"/>
  </w:num>
  <w:num w:numId="108">
    <w:abstractNumId w:val="26"/>
  </w:num>
  <w:num w:numId="109">
    <w:abstractNumId w:val="4"/>
  </w:num>
  <w:num w:numId="110">
    <w:abstractNumId w:val="67"/>
  </w:num>
  <w:num w:numId="111">
    <w:abstractNumId w:val="41"/>
  </w:num>
  <w:num w:numId="112">
    <w:abstractNumId w:val="104"/>
  </w:num>
  <w:num w:numId="113">
    <w:abstractNumId w:val="68"/>
  </w:num>
  <w:num w:numId="114">
    <w:abstractNumId w:val="83"/>
  </w:num>
  <w:num w:numId="115">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5OTM1ZGYyOGI5YzlkMzA3ZWQxNTgxZjI1MTZmYzEifQ=="/>
  </w:docVars>
  <w:rsids>
    <w:rsidRoot w:val="00A1677D"/>
    <w:rsid w:val="0002253B"/>
    <w:rsid w:val="000B0B23"/>
    <w:rsid w:val="000E5291"/>
    <w:rsid w:val="001032AD"/>
    <w:rsid w:val="001155FC"/>
    <w:rsid w:val="00132BAA"/>
    <w:rsid w:val="001645D3"/>
    <w:rsid w:val="00225FA1"/>
    <w:rsid w:val="002767E2"/>
    <w:rsid w:val="002A112F"/>
    <w:rsid w:val="002B4C61"/>
    <w:rsid w:val="003218E9"/>
    <w:rsid w:val="00340936"/>
    <w:rsid w:val="00355223"/>
    <w:rsid w:val="00396061"/>
    <w:rsid w:val="003C0785"/>
    <w:rsid w:val="003C2507"/>
    <w:rsid w:val="003E6708"/>
    <w:rsid w:val="00406CDE"/>
    <w:rsid w:val="00412AA8"/>
    <w:rsid w:val="00435610"/>
    <w:rsid w:val="00485FE4"/>
    <w:rsid w:val="004B5BC4"/>
    <w:rsid w:val="004B6957"/>
    <w:rsid w:val="004C6229"/>
    <w:rsid w:val="004E3536"/>
    <w:rsid w:val="004E66BB"/>
    <w:rsid w:val="00505569"/>
    <w:rsid w:val="005272D9"/>
    <w:rsid w:val="00543790"/>
    <w:rsid w:val="005E4B5A"/>
    <w:rsid w:val="00656FB5"/>
    <w:rsid w:val="006876CB"/>
    <w:rsid w:val="006B031C"/>
    <w:rsid w:val="006C3798"/>
    <w:rsid w:val="00724B89"/>
    <w:rsid w:val="00731981"/>
    <w:rsid w:val="0075107C"/>
    <w:rsid w:val="0078592F"/>
    <w:rsid w:val="007E7316"/>
    <w:rsid w:val="00812D0F"/>
    <w:rsid w:val="00812E97"/>
    <w:rsid w:val="00816F9A"/>
    <w:rsid w:val="008427A8"/>
    <w:rsid w:val="00847956"/>
    <w:rsid w:val="00854F6A"/>
    <w:rsid w:val="00870406"/>
    <w:rsid w:val="008A6452"/>
    <w:rsid w:val="008F6D39"/>
    <w:rsid w:val="00921895"/>
    <w:rsid w:val="009425E1"/>
    <w:rsid w:val="00972845"/>
    <w:rsid w:val="00A15261"/>
    <w:rsid w:val="00A1677D"/>
    <w:rsid w:val="00A21BCD"/>
    <w:rsid w:val="00A620BB"/>
    <w:rsid w:val="00A641C9"/>
    <w:rsid w:val="00AD1BCE"/>
    <w:rsid w:val="00AD48E0"/>
    <w:rsid w:val="00AF354C"/>
    <w:rsid w:val="00B0556D"/>
    <w:rsid w:val="00B3445E"/>
    <w:rsid w:val="00B42B47"/>
    <w:rsid w:val="00BE01D9"/>
    <w:rsid w:val="00BF05E8"/>
    <w:rsid w:val="00C260A5"/>
    <w:rsid w:val="00C35F8C"/>
    <w:rsid w:val="00C71B8F"/>
    <w:rsid w:val="00CF20FB"/>
    <w:rsid w:val="00D1647B"/>
    <w:rsid w:val="00D32B95"/>
    <w:rsid w:val="00DD048B"/>
    <w:rsid w:val="00E347E2"/>
    <w:rsid w:val="00E43AA8"/>
    <w:rsid w:val="00E50595"/>
    <w:rsid w:val="00E55F5E"/>
    <w:rsid w:val="00E72EE5"/>
    <w:rsid w:val="00EA006B"/>
    <w:rsid w:val="00EA6F04"/>
    <w:rsid w:val="00EB50B8"/>
    <w:rsid w:val="00EF2223"/>
    <w:rsid w:val="00F327BD"/>
    <w:rsid w:val="00F50319"/>
    <w:rsid w:val="00FC6256"/>
    <w:rsid w:val="00FD5231"/>
    <w:rsid w:val="019203B7"/>
    <w:rsid w:val="063365CD"/>
    <w:rsid w:val="0FEF52CC"/>
    <w:rsid w:val="12FC7CAB"/>
    <w:rsid w:val="1D9E358E"/>
    <w:rsid w:val="1E1D5988"/>
    <w:rsid w:val="20A21E92"/>
    <w:rsid w:val="2A6E1037"/>
    <w:rsid w:val="49725FF6"/>
    <w:rsid w:val="528F19C6"/>
    <w:rsid w:val="53FD78EE"/>
    <w:rsid w:val="580544D9"/>
    <w:rsid w:val="662166C2"/>
    <w:rsid w:val="6DB602C3"/>
    <w:rsid w:val="718A7AD1"/>
    <w:rsid w:val="76F70659"/>
    <w:rsid w:val="7CC1448D"/>
    <w:rsid w:val="7E045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autoRedefine/>
    <w:semiHidden/>
    <w:unhideWhenUsed/>
    <w:qFormat/>
    <w:uiPriority w:val="0"/>
    <w:pPr>
      <w:keepNext/>
      <w:keepLines/>
      <w:spacing w:before="260" w:after="260" w:line="416" w:lineRule="auto"/>
      <w:outlineLvl w:val="2"/>
    </w:pPr>
    <w:rPr>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toc 3"/>
    <w:basedOn w:val="1"/>
    <w:next w:val="1"/>
    <w:autoRedefine/>
    <w:qFormat/>
    <w:uiPriority w:val="0"/>
    <w:pPr>
      <w:widowControl/>
      <w:spacing w:after="100" w:line="259" w:lineRule="auto"/>
      <w:ind w:left="440"/>
      <w:jc w:val="left"/>
    </w:pPr>
    <w:rPr>
      <w:rFonts w:cs="Times New Roman"/>
      <w:kern w:val="0"/>
      <w:sz w:val="22"/>
    </w:rPr>
  </w:style>
  <w:style w:type="paragraph" w:styleId="6">
    <w:name w:val="footer"/>
    <w:basedOn w:val="1"/>
    <w:link w:val="16"/>
    <w:autoRedefine/>
    <w:qFormat/>
    <w:uiPriority w:val="0"/>
    <w:pPr>
      <w:tabs>
        <w:tab w:val="center" w:pos="4153"/>
        <w:tab w:val="right" w:pos="8306"/>
      </w:tabs>
      <w:snapToGrid w:val="0"/>
      <w:jc w:val="left"/>
    </w:pPr>
    <w:rPr>
      <w:sz w:val="18"/>
      <w:szCs w:val="18"/>
    </w:rPr>
  </w:style>
  <w:style w:type="paragraph" w:styleId="7">
    <w:name w:val="header"/>
    <w:basedOn w:val="1"/>
    <w:link w:val="15"/>
    <w:autoRedefine/>
    <w:qFormat/>
    <w:uiPriority w:val="0"/>
    <w:pPr>
      <w:tabs>
        <w:tab w:val="center" w:pos="4153"/>
        <w:tab w:val="right" w:pos="8306"/>
      </w:tabs>
      <w:snapToGrid w:val="0"/>
      <w:jc w:val="center"/>
    </w:pPr>
    <w:rPr>
      <w:sz w:val="18"/>
      <w:szCs w:val="18"/>
    </w:rPr>
  </w:style>
  <w:style w:type="paragraph" w:styleId="8">
    <w:name w:val="toc 1"/>
    <w:basedOn w:val="1"/>
    <w:next w:val="1"/>
    <w:autoRedefine/>
    <w:qFormat/>
    <w:uiPriority w:val="0"/>
    <w:pPr>
      <w:widowControl/>
      <w:spacing w:after="100" w:line="259" w:lineRule="auto"/>
      <w:jc w:val="left"/>
    </w:pPr>
    <w:rPr>
      <w:rFonts w:cs="Times New Roman"/>
      <w:kern w:val="0"/>
      <w:sz w:val="22"/>
    </w:rPr>
  </w:style>
  <w:style w:type="paragraph" w:styleId="9">
    <w:name w:val="toc 2"/>
    <w:basedOn w:val="1"/>
    <w:next w:val="1"/>
    <w:autoRedefine/>
    <w:qFormat/>
    <w:uiPriority w:val="0"/>
    <w:pPr>
      <w:widowControl/>
      <w:spacing w:after="100" w:line="259" w:lineRule="auto"/>
      <w:ind w:left="220"/>
      <w:jc w:val="left"/>
    </w:pPr>
    <w:rPr>
      <w:rFonts w:cs="Times New Roman"/>
      <w:kern w:val="0"/>
      <w:sz w:val="22"/>
    </w:rPr>
  </w:style>
  <w:style w:type="paragraph" w:styleId="10">
    <w:name w:val="Normal (Web)"/>
    <w:basedOn w:val="1"/>
    <w:autoRedefine/>
    <w:qFormat/>
    <w:uiPriority w:val="0"/>
    <w:rPr>
      <w:rFonts w:eastAsia="汉仪粗黑简"/>
      <w:sz w:val="24"/>
      <w:szCs w:val="24"/>
    </w:rPr>
  </w:style>
  <w:style w:type="paragraph" w:styleId="13">
    <w:name w:val="No Spacing"/>
    <w:link w:val="14"/>
    <w:autoRedefine/>
    <w:qFormat/>
    <w:uiPriority w:val="1"/>
    <w:rPr>
      <w:rFonts w:asciiTheme="minorHAnsi" w:hAnsiTheme="minorHAnsi" w:eastAsiaTheme="minorEastAsia" w:cstheme="minorBidi"/>
      <w:sz w:val="22"/>
      <w:szCs w:val="22"/>
      <w:lang w:val="en-US" w:eastAsia="zh-CN" w:bidi="ar-SA"/>
    </w:rPr>
  </w:style>
  <w:style w:type="character" w:customStyle="1" w:styleId="14">
    <w:name w:val="无间隔 字符"/>
    <w:basedOn w:val="12"/>
    <w:link w:val="13"/>
    <w:autoRedefine/>
    <w:qFormat/>
    <w:uiPriority w:val="1"/>
    <w:rPr>
      <w:kern w:val="0"/>
      <w:sz w:val="22"/>
    </w:rPr>
  </w:style>
  <w:style w:type="character" w:customStyle="1" w:styleId="15">
    <w:name w:val="页眉 字符"/>
    <w:basedOn w:val="12"/>
    <w:link w:val="7"/>
    <w:autoRedefine/>
    <w:qFormat/>
    <w:uiPriority w:val="99"/>
    <w:rPr>
      <w:sz w:val="18"/>
      <w:szCs w:val="18"/>
    </w:rPr>
  </w:style>
  <w:style w:type="character" w:customStyle="1" w:styleId="16">
    <w:name w:val="页脚 字符"/>
    <w:basedOn w:val="12"/>
    <w:link w:val="6"/>
    <w:autoRedefine/>
    <w:qFormat/>
    <w:uiPriority w:val="99"/>
    <w:rPr>
      <w:sz w:val="18"/>
      <w:szCs w:val="18"/>
    </w:rPr>
  </w:style>
  <w:style w:type="character" w:customStyle="1" w:styleId="17">
    <w:name w:val="标题 1 字符"/>
    <w:basedOn w:val="12"/>
    <w:link w:val="2"/>
    <w:autoRedefine/>
    <w:qFormat/>
    <w:uiPriority w:val="9"/>
    <w:rPr>
      <w:b/>
      <w:bCs/>
      <w:kern w:val="44"/>
      <w:sz w:val="44"/>
      <w:szCs w:val="44"/>
    </w:rPr>
  </w:style>
  <w:style w:type="paragraph" w:customStyle="1" w:styleId="18">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9">
    <w:name w:val="标题 2 字符"/>
    <w:basedOn w:val="12"/>
    <w:link w:val="3"/>
    <w:autoRedefine/>
    <w:qFormat/>
    <w:uiPriority w:val="99"/>
    <w:rPr>
      <w:rFonts w:asciiTheme="majorHAnsi" w:hAnsiTheme="majorHAnsi" w:eastAsiaTheme="majorEastAsia" w:cstheme="majorBidi"/>
      <w:b/>
      <w:bCs/>
      <w:sz w:val="32"/>
      <w:szCs w:val="32"/>
    </w:rPr>
  </w:style>
  <w:style w:type="character" w:customStyle="1" w:styleId="20">
    <w:name w:val="标题 3 字符"/>
    <w:basedOn w:val="12"/>
    <w:link w:val="4"/>
    <w:autoRedefine/>
    <w:semiHidden/>
    <w:qFormat/>
    <w:uiPriority w:val="9"/>
    <w:rPr>
      <w:b/>
      <w:bCs/>
      <w:sz w:val="32"/>
      <w:szCs w:val="32"/>
    </w:rPr>
  </w:style>
  <w:style w:type="paragraph" w:styleId="2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蓝绿色简约商务风投标书封面"/>
      <sectRole val="1"/>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13963</Words>
  <Characters>14164</Characters>
  <Lines>0</Lines>
  <Paragraphs>0</Paragraphs>
  <TotalTime>52</TotalTime>
  <ScaleCrop>false</ScaleCrop>
  <LinksUpToDate>false</LinksUpToDate>
  <CharactersWithSpaces>14312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2021-06-17T02:54:00Z</dcterms:created>
  <dc:creator>3</dc:creator>
  <cp:lastModifiedBy>86159</cp:lastModifiedBy>
  <cp:lastPrinted>2020-03-05T06:46:00Z</cp:lastPrinted>
  <dcterms:modified xsi:type="dcterms:W3CDTF">2026-03-27T08:19:13Z</dcterms:modified>
  <dc:title>武汉永硕昌达金属制品有限公司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D8274ED2323543FD88EE34AB25F59AC5_13</vt:lpwstr>
  </property>
  <property fmtid="{D5CDD505-2E9C-101B-9397-08002B2CF9AE}" pid="4" name="KSOSaveFontToCloudKey">
    <vt:lpwstr>0_embed</vt:lpwstr>
  </property>
  <property fmtid="{D5CDD505-2E9C-101B-9397-08002B2CF9AE}" pid="5" name="KSOTemplateDocerSaveRecord">
    <vt:lpwstr>eyJoZGlkIjoiM2IwZmNkYjg5OTlmZGEyNTQ1YTJmYmViOThmZDcxOTciLCJ1c2VySWQiOiIxNDU4Mjk5MzQ3In0=</vt:lpwstr>
  </property>
</Properties>
</file>